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07709C" w14:textId="77777777" w:rsidR="00EA3DEF" w:rsidRPr="00701779" w:rsidRDefault="00EA3DEF" w:rsidP="001278F4">
      <w:pPr>
        <w:pStyle w:val="Heading1"/>
        <w:spacing w:before="0"/>
        <w:jc w:val="center"/>
        <w:rPr>
          <w:rFonts w:ascii="Calibri" w:hAnsi="Calibri" w:cs="Arial"/>
          <w:color w:val="000000" w:themeColor="text1"/>
          <w:u w:val="single"/>
          <w:lang w:val="en-US"/>
        </w:rPr>
      </w:pPr>
      <w:bookmarkStart w:id="0" w:name="_How_it_Works"/>
      <w:bookmarkEnd w:id="0"/>
    </w:p>
    <w:p w14:paraId="42C7BA54" w14:textId="77777777" w:rsidR="00EA3DEF" w:rsidRPr="00701779" w:rsidRDefault="00EA3DEF" w:rsidP="001278F4">
      <w:pPr>
        <w:pStyle w:val="Heading1"/>
        <w:spacing w:before="0"/>
        <w:jc w:val="center"/>
        <w:rPr>
          <w:rFonts w:ascii="Calibri" w:hAnsi="Calibri" w:cs="Arial"/>
          <w:color w:val="000000" w:themeColor="text1"/>
          <w:u w:val="single"/>
        </w:rPr>
      </w:pPr>
    </w:p>
    <w:p w14:paraId="62ED9031" w14:textId="77777777" w:rsidR="00994653" w:rsidRPr="00701779" w:rsidRDefault="00994653" w:rsidP="001278F4">
      <w:pPr>
        <w:pStyle w:val="Heading1"/>
        <w:spacing w:before="0"/>
        <w:jc w:val="center"/>
        <w:rPr>
          <w:rFonts w:ascii="Calibri" w:hAnsi="Calibri"/>
          <w:color w:val="4F81BD" w:themeColor="accent1"/>
          <w:u w:val="single"/>
        </w:rPr>
      </w:pPr>
      <w:r w:rsidRPr="00701779">
        <w:rPr>
          <w:rFonts w:ascii="Calibri" w:hAnsi="Calibri" w:cs="Arial"/>
          <w:color w:val="000000" w:themeColor="text1"/>
          <w:u w:val="single"/>
        </w:rPr>
        <w:t xml:space="preserve">The 2018 </w:t>
      </w:r>
      <w:r w:rsidRPr="00701779">
        <w:rPr>
          <w:rFonts w:ascii="Calibri" w:eastAsia="Times New Roman" w:hAnsi="Calibri" w:cs="Arial"/>
          <w:color w:val="000000" w:themeColor="text1"/>
          <w:u w:val="single"/>
          <w:lang w:eastAsia="en-CA"/>
        </w:rPr>
        <w:t xml:space="preserve">Ontario-Israel Collaboration Program (OICP) </w:t>
      </w:r>
      <w:r w:rsidRPr="00701779">
        <w:rPr>
          <w:rFonts w:ascii="Calibri" w:hAnsi="Calibri" w:cs="Arial"/>
          <w:color w:val="000000" w:themeColor="text1"/>
          <w:u w:val="single"/>
        </w:rPr>
        <w:t>Call for Proposals</w:t>
      </w:r>
      <w:r w:rsidRPr="00701779">
        <w:rPr>
          <w:rFonts w:ascii="Calibri" w:hAnsi="Calibri"/>
          <w:color w:val="4F81BD" w:themeColor="accent1"/>
          <w:u w:val="single"/>
        </w:rPr>
        <w:t xml:space="preserve"> </w:t>
      </w:r>
    </w:p>
    <w:p w14:paraId="7229B024" w14:textId="77777777" w:rsidR="00994653" w:rsidRPr="00701779" w:rsidRDefault="00994653" w:rsidP="001278F4">
      <w:pPr>
        <w:pStyle w:val="Heading1"/>
        <w:spacing w:before="0"/>
        <w:jc w:val="center"/>
        <w:rPr>
          <w:rFonts w:ascii="Calibri" w:hAnsi="Calibri"/>
          <w:color w:val="4F81BD" w:themeColor="accent1"/>
        </w:rPr>
      </w:pPr>
    </w:p>
    <w:p w14:paraId="0C8A8235" w14:textId="3DDF273B" w:rsidR="00E50A75" w:rsidRPr="00701779" w:rsidRDefault="00734404" w:rsidP="00701779">
      <w:pPr>
        <w:pStyle w:val="Heading1"/>
        <w:spacing w:before="0"/>
        <w:jc w:val="center"/>
        <w:rPr>
          <w:rFonts w:ascii="Calibri" w:hAnsi="Calibri"/>
          <w:color w:val="4F81BD" w:themeColor="accent1"/>
        </w:rPr>
      </w:pPr>
      <w:r w:rsidRPr="00701779">
        <w:rPr>
          <w:rFonts w:ascii="Calibri" w:hAnsi="Calibri"/>
          <w:color w:val="4F81BD" w:themeColor="accent1"/>
        </w:rPr>
        <w:t>How it Works</w:t>
      </w:r>
    </w:p>
    <w:p w14:paraId="38B1DA16" w14:textId="77777777" w:rsidR="003D54D6" w:rsidRPr="00701779" w:rsidRDefault="00734404" w:rsidP="0035075A">
      <w:pPr>
        <w:pStyle w:val="ListParagraph"/>
        <w:numPr>
          <w:ilvl w:val="0"/>
          <w:numId w:val="1"/>
        </w:numPr>
        <w:rPr>
          <w:rStyle w:val="Hyperlink"/>
          <w:b/>
          <w:bCs/>
          <w:color w:val="4F81BD" w:themeColor="accent1"/>
          <w:sz w:val="28"/>
          <w:szCs w:val="28"/>
        </w:rPr>
      </w:pPr>
      <w:r w:rsidRPr="00701779">
        <w:rPr>
          <w:b/>
          <w:bCs/>
          <w:color w:val="4F81BD" w:themeColor="accent1"/>
          <w:sz w:val="28"/>
          <w:szCs w:val="28"/>
        </w:rPr>
        <w:fldChar w:fldCharType="begin"/>
      </w:r>
      <w:r w:rsidR="00C82D7F" w:rsidRPr="00701779">
        <w:rPr>
          <w:b/>
          <w:bCs/>
          <w:color w:val="4F81BD" w:themeColor="accent1"/>
          <w:sz w:val="28"/>
          <w:szCs w:val="28"/>
        </w:rPr>
        <w:instrText xml:space="preserve"> HYPERLINK  \l "_Program_Overview" </w:instrText>
      </w:r>
      <w:r w:rsidRPr="00701779">
        <w:rPr>
          <w:b/>
          <w:bCs/>
          <w:color w:val="4F81BD" w:themeColor="accent1"/>
          <w:sz w:val="28"/>
          <w:szCs w:val="28"/>
        </w:rPr>
        <w:fldChar w:fldCharType="separate"/>
      </w:r>
      <w:r w:rsidRPr="00701779">
        <w:rPr>
          <w:rStyle w:val="Hyperlink"/>
          <w:b/>
          <w:bCs/>
          <w:color w:val="4F81BD" w:themeColor="accent1"/>
          <w:sz w:val="28"/>
          <w:szCs w:val="28"/>
        </w:rPr>
        <w:t>Program Overview</w:t>
      </w:r>
    </w:p>
    <w:p w14:paraId="1A0845A0" w14:textId="77777777" w:rsidR="00F07FB3" w:rsidRPr="00701779" w:rsidRDefault="00734404" w:rsidP="00171460">
      <w:pPr>
        <w:pStyle w:val="ListParagraph"/>
        <w:numPr>
          <w:ilvl w:val="0"/>
          <w:numId w:val="1"/>
        </w:numPr>
        <w:rPr>
          <w:rStyle w:val="Hyperlink"/>
          <w:b/>
          <w:bCs/>
          <w:color w:val="4F81BD" w:themeColor="accent1"/>
          <w:sz w:val="28"/>
          <w:szCs w:val="28"/>
        </w:rPr>
      </w:pPr>
      <w:r w:rsidRPr="00701779">
        <w:rPr>
          <w:b/>
          <w:bCs/>
          <w:color w:val="4F81BD" w:themeColor="accent1"/>
          <w:sz w:val="28"/>
          <w:szCs w:val="28"/>
        </w:rPr>
        <w:fldChar w:fldCharType="end"/>
      </w:r>
      <w:r w:rsidRPr="00701779">
        <w:rPr>
          <w:b/>
          <w:bCs/>
          <w:color w:val="4F81BD" w:themeColor="accent1"/>
          <w:sz w:val="28"/>
          <w:szCs w:val="28"/>
        </w:rPr>
        <w:fldChar w:fldCharType="begin"/>
      </w:r>
      <w:r w:rsidR="00C82D7F" w:rsidRPr="00701779">
        <w:rPr>
          <w:b/>
          <w:bCs/>
          <w:color w:val="4F81BD" w:themeColor="accent1"/>
          <w:sz w:val="28"/>
          <w:szCs w:val="28"/>
        </w:rPr>
        <w:instrText xml:space="preserve"> HYPERLINK  \l "_Program_Objectives" </w:instrText>
      </w:r>
      <w:r w:rsidRPr="00701779">
        <w:rPr>
          <w:b/>
          <w:bCs/>
          <w:color w:val="4F81BD" w:themeColor="accent1"/>
          <w:sz w:val="28"/>
          <w:szCs w:val="28"/>
        </w:rPr>
        <w:fldChar w:fldCharType="separate"/>
      </w:r>
      <w:r w:rsidRPr="00701779">
        <w:rPr>
          <w:rStyle w:val="Hyperlink"/>
          <w:b/>
          <w:bCs/>
          <w:color w:val="4F81BD" w:themeColor="accent1"/>
          <w:sz w:val="28"/>
          <w:szCs w:val="28"/>
        </w:rPr>
        <w:t>Program Objectives</w:t>
      </w:r>
    </w:p>
    <w:p w14:paraId="4A63D77A" w14:textId="77777777" w:rsidR="00F07FB3" w:rsidRPr="00701779" w:rsidRDefault="00734404" w:rsidP="00F07FB3">
      <w:pPr>
        <w:pStyle w:val="ListParagraph"/>
        <w:numPr>
          <w:ilvl w:val="0"/>
          <w:numId w:val="1"/>
        </w:numPr>
        <w:rPr>
          <w:rStyle w:val="Hyperlink"/>
          <w:b/>
          <w:bCs/>
          <w:color w:val="4F81BD" w:themeColor="accent1"/>
          <w:sz w:val="28"/>
          <w:szCs w:val="28"/>
        </w:rPr>
      </w:pPr>
      <w:r w:rsidRPr="00701779">
        <w:rPr>
          <w:b/>
          <w:bCs/>
          <w:color w:val="4F81BD" w:themeColor="accent1"/>
          <w:sz w:val="28"/>
          <w:szCs w:val="28"/>
        </w:rPr>
        <w:fldChar w:fldCharType="end"/>
      </w:r>
      <w:r w:rsidRPr="00701779">
        <w:rPr>
          <w:b/>
          <w:bCs/>
          <w:color w:val="4F81BD" w:themeColor="accent1"/>
          <w:sz w:val="28"/>
          <w:szCs w:val="28"/>
        </w:rPr>
        <w:fldChar w:fldCharType="begin"/>
      </w:r>
      <w:r w:rsidR="00C82D7F" w:rsidRPr="00701779">
        <w:rPr>
          <w:b/>
          <w:bCs/>
          <w:color w:val="4F81BD" w:themeColor="accent1"/>
          <w:sz w:val="28"/>
          <w:szCs w:val="28"/>
        </w:rPr>
        <w:instrText xml:space="preserve"> HYPERLINK  \l "_How_Funding_Works" </w:instrText>
      </w:r>
      <w:r w:rsidRPr="00701779">
        <w:rPr>
          <w:b/>
          <w:bCs/>
          <w:color w:val="4F81BD" w:themeColor="accent1"/>
          <w:sz w:val="28"/>
          <w:szCs w:val="28"/>
        </w:rPr>
        <w:fldChar w:fldCharType="separate"/>
      </w:r>
      <w:r w:rsidRPr="00701779">
        <w:rPr>
          <w:rStyle w:val="Hyperlink"/>
          <w:b/>
          <w:bCs/>
          <w:color w:val="4F81BD" w:themeColor="accent1"/>
          <w:sz w:val="28"/>
          <w:szCs w:val="28"/>
        </w:rPr>
        <w:t>How Funding Works</w:t>
      </w:r>
    </w:p>
    <w:p w14:paraId="734E40AE" w14:textId="77777777" w:rsidR="00171460" w:rsidRPr="00701779" w:rsidRDefault="00734404" w:rsidP="00171460">
      <w:pPr>
        <w:pStyle w:val="ListParagraph"/>
        <w:numPr>
          <w:ilvl w:val="0"/>
          <w:numId w:val="1"/>
        </w:numPr>
        <w:rPr>
          <w:rStyle w:val="Hyperlink"/>
          <w:b/>
          <w:bCs/>
          <w:color w:val="4F81BD" w:themeColor="accent1"/>
          <w:sz w:val="28"/>
          <w:szCs w:val="28"/>
        </w:rPr>
      </w:pPr>
      <w:r w:rsidRPr="00701779">
        <w:rPr>
          <w:b/>
          <w:bCs/>
          <w:color w:val="4F81BD" w:themeColor="accent1"/>
          <w:sz w:val="28"/>
          <w:szCs w:val="28"/>
        </w:rPr>
        <w:fldChar w:fldCharType="end"/>
      </w:r>
      <w:r w:rsidRPr="00701779">
        <w:rPr>
          <w:b/>
          <w:bCs/>
          <w:color w:val="4F81BD" w:themeColor="accent1"/>
          <w:sz w:val="28"/>
          <w:szCs w:val="28"/>
        </w:rPr>
        <w:fldChar w:fldCharType="begin"/>
      </w:r>
      <w:r w:rsidR="00C82D7F" w:rsidRPr="00701779">
        <w:rPr>
          <w:b/>
          <w:bCs/>
          <w:color w:val="4F81BD" w:themeColor="accent1"/>
          <w:sz w:val="28"/>
          <w:szCs w:val="28"/>
        </w:rPr>
        <w:instrText xml:space="preserve"> HYPERLINK  \l "_Eligibility" </w:instrText>
      </w:r>
      <w:r w:rsidRPr="00701779">
        <w:rPr>
          <w:b/>
          <w:bCs/>
          <w:color w:val="4F81BD" w:themeColor="accent1"/>
          <w:sz w:val="28"/>
          <w:szCs w:val="28"/>
        </w:rPr>
        <w:fldChar w:fldCharType="separate"/>
      </w:r>
      <w:r w:rsidRPr="00701779">
        <w:rPr>
          <w:rStyle w:val="Hyperlink"/>
          <w:b/>
          <w:bCs/>
          <w:color w:val="4F81BD" w:themeColor="accent1"/>
          <w:sz w:val="28"/>
          <w:szCs w:val="28"/>
        </w:rPr>
        <w:t>Eligibility</w:t>
      </w:r>
    </w:p>
    <w:p w14:paraId="1C14397E" w14:textId="77777777" w:rsidR="00893CD4" w:rsidRPr="00701779" w:rsidRDefault="00734404" w:rsidP="00893CD4">
      <w:pPr>
        <w:pStyle w:val="ListParagraph"/>
        <w:numPr>
          <w:ilvl w:val="0"/>
          <w:numId w:val="1"/>
        </w:numPr>
        <w:rPr>
          <w:rStyle w:val="Hyperlink"/>
          <w:b/>
          <w:bCs/>
          <w:color w:val="4F81BD" w:themeColor="accent1"/>
          <w:sz w:val="28"/>
          <w:szCs w:val="28"/>
        </w:rPr>
      </w:pPr>
      <w:r w:rsidRPr="00701779">
        <w:rPr>
          <w:b/>
          <w:bCs/>
          <w:color w:val="4F81BD" w:themeColor="accent1"/>
          <w:sz w:val="28"/>
          <w:szCs w:val="28"/>
        </w:rPr>
        <w:fldChar w:fldCharType="end"/>
      </w:r>
      <w:r w:rsidRPr="00701779">
        <w:rPr>
          <w:b/>
          <w:bCs/>
          <w:color w:val="4F81BD" w:themeColor="accent1"/>
          <w:sz w:val="28"/>
          <w:szCs w:val="28"/>
        </w:rPr>
        <w:fldChar w:fldCharType="begin"/>
      </w:r>
      <w:r w:rsidR="00C82D7F" w:rsidRPr="00701779">
        <w:rPr>
          <w:b/>
          <w:bCs/>
          <w:color w:val="4F81BD" w:themeColor="accent1"/>
          <w:sz w:val="28"/>
          <w:szCs w:val="28"/>
        </w:rPr>
        <w:instrText>HYPERLINK  \l "_How_to_Apply_1"</w:instrText>
      </w:r>
      <w:r w:rsidRPr="00701779">
        <w:rPr>
          <w:b/>
          <w:bCs/>
          <w:color w:val="4F81BD" w:themeColor="accent1"/>
          <w:sz w:val="28"/>
          <w:szCs w:val="28"/>
        </w:rPr>
        <w:fldChar w:fldCharType="separate"/>
      </w:r>
      <w:r w:rsidRPr="00701779">
        <w:rPr>
          <w:rStyle w:val="Hyperlink"/>
          <w:b/>
          <w:bCs/>
          <w:color w:val="4F81BD" w:themeColor="accent1"/>
          <w:sz w:val="28"/>
          <w:szCs w:val="28"/>
        </w:rPr>
        <w:t>How to Apply</w:t>
      </w:r>
    </w:p>
    <w:p w14:paraId="4EEE4800" w14:textId="77777777" w:rsidR="003D54D6" w:rsidRPr="00701779" w:rsidRDefault="00734404" w:rsidP="0035075A">
      <w:pPr>
        <w:pStyle w:val="ListParagraph"/>
        <w:numPr>
          <w:ilvl w:val="0"/>
          <w:numId w:val="1"/>
        </w:numPr>
        <w:rPr>
          <w:rStyle w:val="Hyperlink"/>
          <w:b/>
          <w:bCs/>
          <w:color w:val="4F81BD" w:themeColor="accent1"/>
          <w:sz w:val="28"/>
          <w:szCs w:val="28"/>
        </w:rPr>
      </w:pPr>
      <w:r w:rsidRPr="00701779">
        <w:rPr>
          <w:b/>
          <w:bCs/>
          <w:color w:val="4F81BD" w:themeColor="accent1"/>
          <w:sz w:val="28"/>
          <w:szCs w:val="28"/>
        </w:rPr>
        <w:fldChar w:fldCharType="end"/>
      </w:r>
      <w:r w:rsidRPr="00701779">
        <w:rPr>
          <w:b/>
          <w:bCs/>
          <w:color w:val="4F81BD" w:themeColor="accent1"/>
          <w:sz w:val="28"/>
          <w:szCs w:val="28"/>
        </w:rPr>
        <w:fldChar w:fldCharType="begin"/>
      </w:r>
      <w:r w:rsidR="00C82D7F" w:rsidRPr="00701779">
        <w:rPr>
          <w:b/>
          <w:bCs/>
          <w:color w:val="4F81BD" w:themeColor="accent1"/>
          <w:sz w:val="28"/>
          <w:szCs w:val="28"/>
        </w:rPr>
        <w:instrText>HYPERLINK  \l "_Evaluation_and_Project"</w:instrText>
      </w:r>
      <w:r w:rsidRPr="00701779">
        <w:rPr>
          <w:b/>
          <w:bCs/>
          <w:color w:val="4F81BD" w:themeColor="accent1"/>
          <w:sz w:val="28"/>
          <w:szCs w:val="28"/>
        </w:rPr>
        <w:fldChar w:fldCharType="separate"/>
      </w:r>
      <w:r w:rsidRPr="00701779">
        <w:rPr>
          <w:rStyle w:val="Hyperlink"/>
          <w:b/>
          <w:bCs/>
          <w:color w:val="4F81BD" w:themeColor="accent1"/>
          <w:sz w:val="28"/>
          <w:szCs w:val="28"/>
        </w:rPr>
        <w:t xml:space="preserve">Evaluation and </w:t>
      </w:r>
      <w:r w:rsidR="00B128DE" w:rsidRPr="00701779">
        <w:rPr>
          <w:rStyle w:val="Hyperlink"/>
          <w:b/>
          <w:bCs/>
          <w:color w:val="4F81BD" w:themeColor="accent1"/>
          <w:sz w:val="28"/>
          <w:szCs w:val="28"/>
        </w:rPr>
        <w:t>Project Activation</w:t>
      </w:r>
    </w:p>
    <w:p w14:paraId="264D0ECE" w14:textId="77777777" w:rsidR="003D54D6" w:rsidRPr="00701779" w:rsidRDefault="00734404" w:rsidP="0035075A">
      <w:pPr>
        <w:pStyle w:val="ListParagraph"/>
        <w:numPr>
          <w:ilvl w:val="0"/>
          <w:numId w:val="1"/>
        </w:numPr>
        <w:rPr>
          <w:rStyle w:val="Hyperlink"/>
          <w:b/>
          <w:color w:val="4F81BD" w:themeColor="accent1"/>
          <w:sz w:val="28"/>
          <w:szCs w:val="28"/>
        </w:rPr>
      </w:pPr>
      <w:r w:rsidRPr="00701779">
        <w:rPr>
          <w:b/>
          <w:bCs/>
          <w:color w:val="4F81BD" w:themeColor="accent1"/>
          <w:sz w:val="28"/>
          <w:szCs w:val="28"/>
        </w:rPr>
        <w:fldChar w:fldCharType="end"/>
      </w:r>
      <w:r w:rsidRPr="00701779">
        <w:rPr>
          <w:b/>
          <w:color w:val="4F81BD" w:themeColor="accent1"/>
          <w:sz w:val="28"/>
          <w:szCs w:val="28"/>
        </w:rPr>
        <w:fldChar w:fldCharType="begin"/>
      </w:r>
      <w:r w:rsidR="00C82D7F" w:rsidRPr="00701779">
        <w:rPr>
          <w:b/>
          <w:color w:val="4F81BD" w:themeColor="accent1"/>
          <w:sz w:val="28"/>
          <w:szCs w:val="28"/>
        </w:rPr>
        <w:instrText xml:space="preserve"> HYPERLINK  \l "_Funding__Agreement" </w:instrText>
      </w:r>
      <w:r w:rsidRPr="00701779">
        <w:rPr>
          <w:b/>
          <w:color w:val="4F81BD" w:themeColor="accent1"/>
          <w:sz w:val="28"/>
          <w:szCs w:val="28"/>
        </w:rPr>
        <w:fldChar w:fldCharType="separate"/>
      </w:r>
      <w:r w:rsidRPr="00701779">
        <w:rPr>
          <w:rStyle w:val="Hyperlink"/>
          <w:b/>
          <w:color w:val="4F81BD" w:themeColor="accent1"/>
          <w:sz w:val="28"/>
          <w:szCs w:val="28"/>
        </w:rPr>
        <w:t xml:space="preserve">Project Reporting </w:t>
      </w:r>
    </w:p>
    <w:p w14:paraId="753DB067" w14:textId="77777777" w:rsidR="003D54D6" w:rsidRPr="00701779" w:rsidRDefault="00734404" w:rsidP="0035075A">
      <w:pPr>
        <w:pStyle w:val="ListParagraph"/>
        <w:numPr>
          <w:ilvl w:val="0"/>
          <w:numId w:val="1"/>
        </w:numPr>
        <w:rPr>
          <w:rStyle w:val="Hyperlink"/>
          <w:b/>
          <w:color w:val="4F81BD" w:themeColor="accent1"/>
          <w:sz w:val="28"/>
          <w:szCs w:val="28"/>
        </w:rPr>
      </w:pPr>
      <w:r w:rsidRPr="00701779">
        <w:rPr>
          <w:b/>
          <w:color w:val="4F81BD" w:themeColor="accent1"/>
          <w:sz w:val="28"/>
          <w:szCs w:val="28"/>
        </w:rPr>
        <w:fldChar w:fldCharType="end"/>
      </w:r>
      <w:r w:rsidRPr="00701779">
        <w:rPr>
          <w:b/>
          <w:color w:val="4F81BD" w:themeColor="accent1"/>
          <w:sz w:val="28"/>
          <w:szCs w:val="28"/>
        </w:rPr>
        <w:fldChar w:fldCharType="begin"/>
      </w:r>
      <w:r w:rsidR="00C82D7F" w:rsidRPr="00701779">
        <w:rPr>
          <w:b/>
          <w:color w:val="4F81BD" w:themeColor="accent1"/>
          <w:sz w:val="28"/>
          <w:szCs w:val="28"/>
        </w:rPr>
        <w:instrText xml:space="preserve"> HYPERLINK  \l "_Timelines" </w:instrText>
      </w:r>
      <w:r w:rsidRPr="00701779">
        <w:rPr>
          <w:b/>
          <w:color w:val="4F81BD" w:themeColor="accent1"/>
          <w:sz w:val="28"/>
          <w:szCs w:val="28"/>
        </w:rPr>
        <w:fldChar w:fldCharType="separate"/>
      </w:r>
      <w:r w:rsidRPr="00701779">
        <w:rPr>
          <w:rStyle w:val="Hyperlink"/>
          <w:b/>
          <w:color w:val="4F81BD" w:themeColor="accent1"/>
          <w:sz w:val="28"/>
          <w:szCs w:val="28"/>
        </w:rPr>
        <w:t>Timelines</w:t>
      </w:r>
    </w:p>
    <w:p w14:paraId="5AA548C4" w14:textId="77777777" w:rsidR="003D54D6" w:rsidRPr="00701779" w:rsidRDefault="00734404" w:rsidP="0035075A">
      <w:pPr>
        <w:pStyle w:val="ListParagraph"/>
        <w:numPr>
          <w:ilvl w:val="0"/>
          <w:numId w:val="1"/>
        </w:numPr>
        <w:rPr>
          <w:rStyle w:val="Hyperlink"/>
          <w:b/>
          <w:bCs/>
          <w:color w:val="4F81BD" w:themeColor="accent1"/>
          <w:sz w:val="28"/>
          <w:szCs w:val="28"/>
        </w:rPr>
      </w:pPr>
      <w:r w:rsidRPr="00701779">
        <w:rPr>
          <w:b/>
          <w:color w:val="4F81BD" w:themeColor="accent1"/>
          <w:sz w:val="28"/>
          <w:szCs w:val="28"/>
        </w:rPr>
        <w:fldChar w:fldCharType="end"/>
      </w:r>
      <w:r w:rsidRPr="00701779">
        <w:rPr>
          <w:b/>
          <w:bCs/>
          <w:color w:val="4F81BD" w:themeColor="accent1"/>
          <w:sz w:val="28"/>
          <w:szCs w:val="28"/>
        </w:rPr>
        <w:fldChar w:fldCharType="begin"/>
      </w:r>
      <w:r w:rsidR="00C82D7F" w:rsidRPr="00701779">
        <w:rPr>
          <w:b/>
          <w:bCs/>
          <w:color w:val="4F81BD" w:themeColor="accent1"/>
          <w:sz w:val="28"/>
          <w:szCs w:val="28"/>
        </w:rPr>
        <w:instrText xml:space="preserve"> HYPERLINK  \l "_How_to_Apply" </w:instrText>
      </w:r>
      <w:r w:rsidRPr="00701779">
        <w:rPr>
          <w:b/>
          <w:bCs/>
          <w:color w:val="4F81BD" w:themeColor="accent1"/>
          <w:sz w:val="28"/>
          <w:szCs w:val="28"/>
        </w:rPr>
        <w:fldChar w:fldCharType="separate"/>
      </w:r>
      <w:r w:rsidRPr="00701779">
        <w:rPr>
          <w:rStyle w:val="Hyperlink"/>
          <w:b/>
          <w:bCs/>
          <w:color w:val="4F81BD" w:themeColor="accent1"/>
          <w:sz w:val="28"/>
          <w:szCs w:val="28"/>
        </w:rPr>
        <w:t>Downloads</w:t>
      </w:r>
    </w:p>
    <w:p w14:paraId="11E57008" w14:textId="77777777" w:rsidR="00F07FB3" w:rsidRPr="00701779" w:rsidRDefault="00734404" w:rsidP="0035075A">
      <w:pPr>
        <w:pStyle w:val="ListParagraph"/>
        <w:numPr>
          <w:ilvl w:val="0"/>
          <w:numId w:val="1"/>
        </w:numPr>
        <w:rPr>
          <w:rStyle w:val="Hyperlink"/>
          <w:b/>
          <w:bCs/>
          <w:color w:val="4F81BD" w:themeColor="accent1"/>
          <w:sz w:val="28"/>
          <w:szCs w:val="28"/>
        </w:rPr>
      </w:pPr>
      <w:r w:rsidRPr="00701779">
        <w:rPr>
          <w:b/>
          <w:bCs/>
          <w:color w:val="4F81BD" w:themeColor="accent1"/>
          <w:sz w:val="28"/>
          <w:szCs w:val="28"/>
        </w:rPr>
        <w:fldChar w:fldCharType="end"/>
      </w:r>
      <w:r w:rsidRPr="00701779">
        <w:rPr>
          <w:b/>
          <w:bCs/>
          <w:color w:val="4F81BD" w:themeColor="accent1"/>
          <w:sz w:val="28"/>
          <w:szCs w:val="28"/>
        </w:rPr>
        <w:fldChar w:fldCharType="begin"/>
      </w:r>
      <w:r w:rsidR="00C82D7F" w:rsidRPr="00701779">
        <w:rPr>
          <w:b/>
          <w:bCs/>
          <w:color w:val="4F81BD" w:themeColor="accent1"/>
          <w:sz w:val="28"/>
          <w:szCs w:val="28"/>
        </w:rPr>
        <w:instrText xml:space="preserve"> HYPERLINK  \l "_Contacts" </w:instrText>
      </w:r>
      <w:r w:rsidRPr="00701779">
        <w:rPr>
          <w:b/>
          <w:bCs/>
          <w:color w:val="4F81BD" w:themeColor="accent1"/>
          <w:sz w:val="28"/>
          <w:szCs w:val="28"/>
        </w:rPr>
        <w:fldChar w:fldCharType="separate"/>
      </w:r>
      <w:r w:rsidRPr="00701779">
        <w:rPr>
          <w:rStyle w:val="Hyperlink"/>
          <w:b/>
          <w:bCs/>
          <w:color w:val="4F81BD" w:themeColor="accent1"/>
          <w:sz w:val="28"/>
          <w:szCs w:val="28"/>
        </w:rPr>
        <w:t>Contact</w:t>
      </w:r>
    </w:p>
    <w:bookmarkStart w:id="1" w:name="_Program_Overview"/>
    <w:bookmarkEnd w:id="1"/>
    <w:p w14:paraId="00CA97A6" w14:textId="103E93EC" w:rsidR="00B34E14" w:rsidRDefault="00734404" w:rsidP="00701779">
      <w:pPr>
        <w:pStyle w:val="Heading1"/>
        <w:numPr>
          <w:ilvl w:val="0"/>
          <w:numId w:val="11"/>
        </w:numPr>
        <w:rPr>
          <w:rFonts w:ascii="Calibri" w:hAnsi="Calibri"/>
        </w:rPr>
      </w:pPr>
      <w:r w:rsidRPr="00701779">
        <w:rPr>
          <w:rFonts w:ascii="Calibri" w:eastAsiaTheme="minorHAnsi" w:hAnsi="Calibri" w:cs="Times New Roman"/>
          <w:color w:val="4F81BD" w:themeColor="accent1"/>
          <w:lang w:val="en-US"/>
        </w:rPr>
        <w:fldChar w:fldCharType="end"/>
      </w:r>
      <w:r w:rsidRPr="00701779">
        <w:rPr>
          <w:rFonts w:ascii="Calibri" w:hAnsi="Calibri"/>
        </w:rPr>
        <w:t>Program Overview</w:t>
      </w:r>
    </w:p>
    <w:p w14:paraId="4BBD889E" w14:textId="77777777" w:rsidR="00701779" w:rsidRPr="00701779" w:rsidRDefault="00701779" w:rsidP="00701779"/>
    <w:p w14:paraId="22BD1D2B" w14:textId="0CF092A0" w:rsidR="00C05708" w:rsidRPr="00701779" w:rsidRDefault="00734404" w:rsidP="00AC561E">
      <w:pPr>
        <w:spacing w:line="240" w:lineRule="auto"/>
        <w:jc w:val="both"/>
        <w:rPr>
          <w:rFonts w:ascii="Calibri" w:eastAsia="Times New Roman" w:hAnsi="Calibri" w:cs="Arial"/>
          <w:bCs/>
          <w:color w:val="000000" w:themeColor="text1"/>
          <w:sz w:val="28"/>
          <w:szCs w:val="28"/>
          <w:lang w:eastAsia="en-CA"/>
        </w:rPr>
      </w:pPr>
      <w:r w:rsidRPr="00701779">
        <w:rPr>
          <w:rFonts w:ascii="Calibri" w:hAnsi="Calibri" w:cs="Arial"/>
          <w:color w:val="000000" w:themeColor="text1"/>
          <w:sz w:val="28"/>
          <w:szCs w:val="28"/>
        </w:rPr>
        <w:t>Ontario</w:t>
      </w:r>
      <w:r w:rsidR="00E55DD7" w:rsidRPr="00701779">
        <w:rPr>
          <w:rFonts w:ascii="Calibri" w:hAnsi="Calibri" w:cs="Arial"/>
          <w:color w:val="000000" w:themeColor="text1"/>
          <w:sz w:val="28"/>
          <w:szCs w:val="28"/>
        </w:rPr>
        <w:t xml:space="preserve"> </w:t>
      </w:r>
      <w:r w:rsidR="00DE7DEE" w:rsidRPr="00701779">
        <w:rPr>
          <w:rFonts w:ascii="Calibri" w:hAnsi="Calibri" w:cs="Arial"/>
          <w:color w:val="000000" w:themeColor="text1"/>
          <w:sz w:val="28"/>
          <w:szCs w:val="28"/>
        </w:rPr>
        <w:t>small</w:t>
      </w:r>
      <w:r w:rsidR="00E80F2C" w:rsidRPr="00701779">
        <w:rPr>
          <w:rFonts w:ascii="Calibri" w:hAnsi="Calibri" w:cs="Arial"/>
          <w:color w:val="000000" w:themeColor="text1"/>
          <w:sz w:val="28"/>
          <w:szCs w:val="28"/>
        </w:rPr>
        <w:t xml:space="preserve"> and </w:t>
      </w:r>
      <w:r w:rsidR="00DE7DEE" w:rsidRPr="00701779">
        <w:rPr>
          <w:rFonts w:ascii="Calibri" w:hAnsi="Calibri" w:cs="Arial"/>
          <w:color w:val="000000" w:themeColor="text1"/>
          <w:sz w:val="28"/>
          <w:szCs w:val="28"/>
        </w:rPr>
        <w:t>medium</w:t>
      </w:r>
      <w:r w:rsidR="00E80F2C" w:rsidRPr="00701779">
        <w:rPr>
          <w:rFonts w:ascii="Calibri" w:hAnsi="Calibri" w:cs="Arial"/>
          <w:color w:val="000000" w:themeColor="text1"/>
          <w:sz w:val="28"/>
          <w:szCs w:val="28"/>
        </w:rPr>
        <w:t>-</w:t>
      </w:r>
      <w:r w:rsidR="00DE7DEE" w:rsidRPr="00701779">
        <w:rPr>
          <w:rFonts w:ascii="Calibri" w:hAnsi="Calibri" w:cs="Arial"/>
          <w:color w:val="000000" w:themeColor="text1"/>
          <w:sz w:val="28"/>
          <w:szCs w:val="28"/>
        </w:rPr>
        <w:t>sized enterprises (SMEs)</w:t>
      </w:r>
      <w:r w:rsidR="00CC41B3" w:rsidRPr="00701779">
        <w:rPr>
          <w:rFonts w:ascii="Calibri" w:hAnsi="Calibri" w:cs="Arial"/>
          <w:color w:val="000000" w:themeColor="text1"/>
          <w:sz w:val="28"/>
          <w:szCs w:val="28"/>
        </w:rPr>
        <w:t xml:space="preserve">, in </w:t>
      </w:r>
      <w:r w:rsidR="00466DB1" w:rsidRPr="00701779">
        <w:rPr>
          <w:rFonts w:ascii="Calibri" w:hAnsi="Calibri" w:cs="Arial"/>
          <w:color w:val="000000" w:themeColor="text1"/>
          <w:sz w:val="28"/>
          <w:szCs w:val="28"/>
        </w:rPr>
        <w:t xml:space="preserve">partnership </w:t>
      </w:r>
      <w:r w:rsidR="00CC41B3" w:rsidRPr="00701779">
        <w:rPr>
          <w:rFonts w:ascii="Calibri" w:hAnsi="Calibri" w:cs="Arial"/>
          <w:color w:val="000000" w:themeColor="text1"/>
          <w:sz w:val="28"/>
          <w:szCs w:val="28"/>
        </w:rPr>
        <w:t>with Israel</w:t>
      </w:r>
      <w:r w:rsidR="00466DB1" w:rsidRPr="00701779">
        <w:rPr>
          <w:rFonts w:ascii="Calibri" w:hAnsi="Calibri" w:cs="Arial"/>
          <w:color w:val="000000" w:themeColor="text1"/>
          <w:sz w:val="28"/>
          <w:szCs w:val="28"/>
        </w:rPr>
        <w:t>i</w:t>
      </w:r>
      <w:r w:rsidR="00CC41B3" w:rsidRPr="00701779">
        <w:rPr>
          <w:rFonts w:ascii="Calibri" w:hAnsi="Calibri" w:cs="Arial"/>
          <w:color w:val="000000" w:themeColor="text1"/>
          <w:sz w:val="28"/>
          <w:szCs w:val="28"/>
        </w:rPr>
        <w:t xml:space="preserve"> </w:t>
      </w:r>
      <w:r w:rsidR="00DE7DEE" w:rsidRPr="00701779">
        <w:rPr>
          <w:rFonts w:ascii="Calibri" w:eastAsia="Times New Roman" w:hAnsi="Calibri" w:cs="Arial"/>
          <w:bCs/>
          <w:color w:val="000000" w:themeColor="text1"/>
          <w:sz w:val="28"/>
          <w:szCs w:val="28"/>
          <w:lang w:eastAsia="en-CA"/>
        </w:rPr>
        <w:t>SMEs</w:t>
      </w:r>
      <w:r w:rsidR="00CC41B3" w:rsidRPr="00701779">
        <w:rPr>
          <w:rFonts w:ascii="Calibri" w:eastAsia="Times New Roman" w:hAnsi="Calibri" w:cs="Arial"/>
          <w:bCs/>
          <w:color w:val="000000" w:themeColor="text1"/>
          <w:sz w:val="28"/>
          <w:szCs w:val="28"/>
          <w:lang w:eastAsia="en-CA"/>
        </w:rPr>
        <w:t>,</w:t>
      </w:r>
      <w:r w:rsidR="009C030C" w:rsidRPr="00701779">
        <w:rPr>
          <w:rFonts w:ascii="Calibri" w:eastAsia="Times New Roman" w:hAnsi="Calibri" w:cs="Arial"/>
          <w:bCs/>
          <w:color w:val="000000" w:themeColor="text1"/>
          <w:sz w:val="28"/>
          <w:szCs w:val="28"/>
          <w:lang w:eastAsia="en-CA"/>
        </w:rPr>
        <w:t xml:space="preserve"> </w:t>
      </w:r>
      <w:r w:rsidR="00CC41B3" w:rsidRPr="00701779">
        <w:rPr>
          <w:rFonts w:ascii="Calibri" w:eastAsia="Times New Roman" w:hAnsi="Calibri" w:cs="Arial"/>
          <w:bCs/>
          <w:color w:val="000000" w:themeColor="text1"/>
          <w:sz w:val="28"/>
          <w:szCs w:val="28"/>
          <w:lang w:eastAsia="en-CA"/>
        </w:rPr>
        <w:t>will</w:t>
      </w:r>
      <w:r w:rsidR="001278F4" w:rsidRPr="00701779">
        <w:rPr>
          <w:rFonts w:ascii="Calibri" w:eastAsia="Times New Roman" w:hAnsi="Calibri" w:cs="Arial"/>
          <w:bCs/>
          <w:color w:val="000000" w:themeColor="text1"/>
          <w:sz w:val="28"/>
          <w:szCs w:val="28"/>
          <w:lang w:eastAsia="en-CA"/>
        </w:rPr>
        <w:t xml:space="preserve"> </w:t>
      </w:r>
      <w:r w:rsidR="00CC41B3" w:rsidRPr="00701779">
        <w:rPr>
          <w:rFonts w:ascii="Calibri" w:hAnsi="Calibri" w:cs="Arial"/>
          <w:color w:val="000000" w:themeColor="text1"/>
          <w:sz w:val="28"/>
          <w:szCs w:val="28"/>
        </w:rPr>
        <w:t xml:space="preserve">develop </w:t>
      </w:r>
      <w:r w:rsidR="005220EF" w:rsidRPr="00701779">
        <w:rPr>
          <w:rFonts w:ascii="Calibri" w:hAnsi="Calibri" w:cs="Arial"/>
          <w:color w:val="000000" w:themeColor="text1"/>
          <w:sz w:val="28"/>
          <w:szCs w:val="28"/>
        </w:rPr>
        <w:t xml:space="preserve">innovative </w:t>
      </w:r>
      <w:r w:rsidR="00CC41B3" w:rsidRPr="00701779">
        <w:rPr>
          <w:rFonts w:ascii="Calibri" w:hAnsi="Calibri"/>
          <w:color w:val="000000" w:themeColor="text1"/>
          <w:sz w:val="28"/>
          <w:szCs w:val="28"/>
          <w:lang w:val="en-US"/>
        </w:rPr>
        <w:t>industr</w:t>
      </w:r>
      <w:r w:rsidR="005220EF" w:rsidRPr="00701779">
        <w:rPr>
          <w:rFonts w:ascii="Calibri" w:hAnsi="Calibri"/>
          <w:color w:val="000000" w:themeColor="text1"/>
          <w:sz w:val="28"/>
          <w:szCs w:val="28"/>
          <w:lang w:val="en-US"/>
        </w:rPr>
        <w:t>y-oriented</w:t>
      </w:r>
      <w:r w:rsidR="00CC41B3" w:rsidRPr="00701779">
        <w:rPr>
          <w:rFonts w:ascii="Calibri" w:hAnsi="Calibri"/>
          <w:color w:val="000000" w:themeColor="text1"/>
          <w:sz w:val="28"/>
          <w:szCs w:val="28"/>
          <w:lang w:val="en-US"/>
        </w:rPr>
        <w:t xml:space="preserve"> </w:t>
      </w:r>
      <w:r w:rsidR="00CC41B3" w:rsidRPr="00701779">
        <w:rPr>
          <w:rFonts w:ascii="Calibri" w:hAnsi="Calibri" w:cs="Arial"/>
          <w:color w:val="000000" w:themeColor="text1"/>
          <w:sz w:val="28"/>
          <w:szCs w:val="28"/>
        </w:rPr>
        <w:t xml:space="preserve">technologies </w:t>
      </w:r>
      <w:r w:rsidR="001278F4" w:rsidRPr="00701779">
        <w:rPr>
          <w:rFonts w:ascii="Calibri" w:hAnsi="Calibri"/>
          <w:color w:val="000000" w:themeColor="text1"/>
          <w:sz w:val="28"/>
          <w:szCs w:val="28"/>
        </w:rPr>
        <w:t>strengthen</w:t>
      </w:r>
      <w:r w:rsidR="00CC41B3" w:rsidRPr="00701779">
        <w:rPr>
          <w:rFonts w:ascii="Calibri" w:hAnsi="Calibri"/>
          <w:color w:val="000000" w:themeColor="text1"/>
          <w:sz w:val="28"/>
          <w:szCs w:val="28"/>
        </w:rPr>
        <w:t>ing</w:t>
      </w:r>
      <w:r w:rsidR="001278F4" w:rsidRPr="00701779">
        <w:rPr>
          <w:rFonts w:ascii="Calibri" w:hAnsi="Calibri"/>
          <w:color w:val="000000" w:themeColor="text1"/>
          <w:sz w:val="28"/>
          <w:szCs w:val="28"/>
        </w:rPr>
        <w:t xml:space="preserve"> both Ontario</w:t>
      </w:r>
      <w:r w:rsidR="0066384C" w:rsidRPr="00701779">
        <w:rPr>
          <w:rFonts w:ascii="Calibri" w:hAnsi="Calibri"/>
          <w:color w:val="000000" w:themeColor="text1"/>
          <w:sz w:val="28"/>
          <w:szCs w:val="28"/>
        </w:rPr>
        <w:t>’s</w:t>
      </w:r>
      <w:r w:rsidR="001278F4" w:rsidRPr="00701779">
        <w:rPr>
          <w:rFonts w:ascii="Calibri" w:hAnsi="Calibri"/>
          <w:color w:val="000000" w:themeColor="text1"/>
          <w:sz w:val="28"/>
          <w:szCs w:val="28"/>
        </w:rPr>
        <w:t xml:space="preserve"> and Israel’s technological expertise while enhancing </w:t>
      </w:r>
      <w:r w:rsidR="00CC41B3" w:rsidRPr="00701779">
        <w:rPr>
          <w:rFonts w:ascii="Calibri" w:hAnsi="Calibri"/>
          <w:color w:val="000000" w:themeColor="text1"/>
          <w:sz w:val="28"/>
          <w:szCs w:val="28"/>
        </w:rPr>
        <w:t xml:space="preserve">global </w:t>
      </w:r>
      <w:r w:rsidR="001278F4" w:rsidRPr="00701779">
        <w:rPr>
          <w:rFonts w:ascii="Calibri" w:hAnsi="Calibri"/>
          <w:color w:val="000000" w:themeColor="text1"/>
          <w:sz w:val="28"/>
          <w:szCs w:val="28"/>
        </w:rPr>
        <w:t>competitiveness</w:t>
      </w:r>
      <w:r w:rsidR="00B01568" w:rsidRPr="00701779">
        <w:rPr>
          <w:rFonts w:ascii="Calibri" w:eastAsia="Times New Roman" w:hAnsi="Calibri" w:cs="Arial"/>
          <w:bCs/>
          <w:color w:val="000000" w:themeColor="text1"/>
          <w:sz w:val="28"/>
          <w:szCs w:val="28"/>
          <w:lang w:eastAsia="en-CA"/>
        </w:rPr>
        <w:t xml:space="preserve">. </w:t>
      </w:r>
    </w:p>
    <w:p w14:paraId="4C14BDFB" w14:textId="79B28B59" w:rsidR="00D56E7F" w:rsidRPr="00701779" w:rsidRDefault="00734404" w:rsidP="00191932">
      <w:pPr>
        <w:spacing w:after="0" w:line="240" w:lineRule="auto"/>
        <w:jc w:val="both"/>
        <w:rPr>
          <w:rFonts w:ascii="Calibri" w:hAnsi="Calibri" w:cs="Arial"/>
          <w:color w:val="000000" w:themeColor="text1"/>
          <w:sz w:val="28"/>
          <w:szCs w:val="28"/>
        </w:rPr>
      </w:pPr>
      <w:r w:rsidRPr="00701779">
        <w:rPr>
          <w:rFonts w:ascii="Calibri" w:eastAsia="Times New Roman" w:hAnsi="Calibri" w:cs="Arial"/>
          <w:bCs/>
          <w:color w:val="000000" w:themeColor="text1"/>
          <w:sz w:val="28"/>
          <w:szCs w:val="28"/>
          <w:lang w:eastAsia="en-CA"/>
        </w:rPr>
        <w:t xml:space="preserve">For each successful application, </w:t>
      </w:r>
      <w:r w:rsidR="00595E7B" w:rsidRPr="00701779">
        <w:rPr>
          <w:rFonts w:ascii="Calibri" w:eastAsia="Times New Roman" w:hAnsi="Calibri" w:cs="Arial"/>
          <w:bCs/>
          <w:color w:val="000000" w:themeColor="text1"/>
          <w:sz w:val="28"/>
          <w:szCs w:val="28"/>
          <w:lang w:eastAsia="en-CA"/>
        </w:rPr>
        <w:t xml:space="preserve">an </w:t>
      </w:r>
      <w:r w:rsidRPr="00701779">
        <w:rPr>
          <w:rFonts w:ascii="Calibri" w:eastAsia="Times New Roman" w:hAnsi="Calibri" w:cs="Arial"/>
          <w:bCs/>
          <w:color w:val="000000" w:themeColor="text1"/>
          <w:sz w:val="28"/>
          <w:szCs w:val="28"/>
          <w:lang w:eastAsia="en-CA"/>
        </w:rPr>
        <w:t>Ontario SME may receive up to</w:t>
      </w:r>
      <w:r w:rsidR="002274B9" w:rsidRPr="00701779">
        <w:rPr>
          <w:rFonts w:ascii="Calibri" w:eastAsia="Times New Roman" w:hAnsi="Calibri" w:cs="Arial"/>
          <w:bCs/>
          <w:color w:val="000000" w:themeColor="text1"/>
          <w:sz w:val="28"/>
          <w:szCs w:val="28"/>
          <w:lang w:eastAsia="en-CA"/>
        </w:rPr>
        <w:t xml:space="preserve"> CAD </w:t>
      </w:r>
      <w:r w:rsidR="00E80F2C" w:rsidRPr="00701779">
        <w:rPr>
          <w:rFonts w:ascii="Calibri" w:eastAsia="Times New Roman" w:hAnsi="Calibri" w:cs="Arial"/>
          <w:bCs/>
          <w:color w:val="000000" w:themeColor="text1"/>
          <w:sz w:val="28"/>
          <w:szCs w:val="28"/>
          <w:lang w:eastAsia="en-CA"/>
        </w:rPr>
        <w:t>$</w:t>
      </w:r>
      <w:r w:rsidR="002D2AEB" w:rsidRPr="00701779">
        <w:rPr>
          <w:rFonts w:ascii="Calibri" w:eastAsia="Times New Roman" w:hAnsi="Calibri" w:cs="Arial"/>
          <w:bCs/>
          <w:color w:val="000000" w:themeColor="text1"/>
          <w:sz w:val="28"/>
          <w:szCs w:val="28"/>
          <w:lang w:eastAsia="en-CA"/>
        </w:rPr>
        <w:t>3</w:t>
      </w:r>
      <w:r w:rsidR="002274B9" w:rsidRPr="00701779">
        <w:rPr>
          <w:rFonts w:ascii="Calibri" w:eastAsia="Times New Roman" w:hAnsi="Calibri" w:cs="Arial"/>
          <w:bCs/>
          <w:color w:val="000000" w:themeColor="text1"/>
          <w:sz w:val="28"/>
          <w:szCs w:val="28"/>
          <w:lang w:eastAsia="en-CA"/>
        </w:rPr>
        <w:t xml:space="preserve">00,000 </w:t>
      </w:r>
      <w:r w:rsidRPr="00701779">
        <w:rPr>
          <w:rFonts w:ascii="Calibri" w:eastAsia="Times New Roman" w:hAnsi="Calibri" w:cs="Arial"/>
          <w:bCs/>
          <w:color w:val="000000" w:themeColor="text1"/>
          <w:sz w:val="28"/>
          <w:szCs w:val="28"/>
          <w:lang w:eastAsia="en-CA"/>
        </w:rPr>
        <w:t>from</w:t>
      </w:r>
      <w:r w:rsidR="00D65EE7" w:rsidRPr="00701779">
        <w:rPr>
          <w:rFonts w:ascii="Calibri" w:eastAsia="Times New Roman" w:hAnsi="Calibri" w:cs="Arial"/>
          <w:bCs/>
          <w:color w:val="000000" w:themeColor="text1"/>
          <w:sz w:val="28"/>
          <w:szCs w:val="28"/>
          <w:lang w:eastAsia="en-CA"/>
        </w:rPr>
        <w:t xml:space="preserve"> </w:t>
      </w:r>
      <w:r w:rsidR="00D57BF1" w:rsidRPr="00701779">
        <w:rPr>
          <w:rFonts w:ascii="Calibri" w:eastAsia="Times New Roman" w:hAnsi="Calibri" w:cs="Arial"/>
          <w:bCs/>
          <w:color w:val="000000" w:themeColor="text1"/>
          <w:sz w:val="28"/>
          <w:szCs w:val="28"/>
          <w:lang w:eastAsia="en-CA"/>
        </w:rPr>
        <w:t xml:space="preserve">the </w:t>
      </w:r>
      <w:r w:rsidR="00D65EE7" w:rsidRPr="00701779">
        <w:rPr>
          <w:rFonts w:ascii="Calibri" w:eastAsia="Times New Roman" w:hAnsi="Calibri" w:cs="Arial"/>
          <w:bCs/>
          <w:color w:val="000000" w:themeColor="text1"/>
          <w:sz w:val="28"/>
          <w:szCs w:val="28"/>
          <w:lang w:eastAsia="en-CA"/>
        </w:rPr>
        <w:t>Ontario Centres of Excellence</w:t>
      </w:r>
      <w:r w:rsidRPr="00701779">
        <w:rPr>
          <w:rFonts w:ascii="Calibri" w:eastAsia="Times New Roman" w:hAnsi="Calibri" w:cs="Arial"/>
          <w:bCs/>
          <w:color w:val="000000" w:themeColor="text1"/>
          <w:sz w:val="28"/>
          <w:szCs w:val="28"/>
          <w:lang w:eastAsia="en-CA"/>
        </w:rPr>
        <w:t xml:space="preserve"> </w:t>
      </w:r>
      <w:r w:rsidR="00014A80" w:rsidRPr="00701779">
        <w:rPr>
          <w:rFonts w:ascii="Calibri" w:eastAsia="Times New Roman" w:hAnsi="Calibri" w:cs="Arial"/>
          <w:bCs/>
          <w:color w:val="000000" w:themeColor="text1"/>
          <w:sz w:val="28"/>
          <w:szCs w:val="28"/>
          <w:lang w:eastAsia="en-CA"/>
        </w:rPr>
        <w:t>(</w:t>
      </w:r>
      <w:r w:rsidRPr="00701779">
        <w:rPr>
          <w:rFonts w:ascii="Calibri" w:eastAsia="Times New Roman" w:hAnsi="Calibri" w:cs="Arial"/>
          <w:bCs/>
          <w:color w:val="000000" w:themeColor="text1"/>
          <w:sz w:val="28"/>
          <w:szCs w:val="28"/>
          <w:lang w:eastAsia="en-CA"/>
        </w:rPr>
        <w:t>OCE</w:t>
      </w:r>
      <w:r w:rsidR="00014A80" w:rsidRPr="00701779">
        <w:rPr>
          <w:rFonts w:ascii="Calibri" w:eastAsia="Times New Roman" w:hAnsi="Calibri" w:cs="Arial"/>
          <w:bCs/>
          <w:color w:val="000000" w:themeColor="text1"/>
          <w:sz w:val="28"/>
          <w:szCs w:val="28"/>
          <w:lang w:eastAsia="en-CA"/>
        </w:rPr>
        <w:t>)</w:t>
      </w:r>
      <w:r w:rsidR="00FA2EDC" w:rsidRPr="00701779">
        <w:rPr>
          <w:rFonts w:ascii="Calibri" w:eastAsia="Times New Roman" w:hAnsi="Calibri" w:cs="Arial"/>
          <w:bCs/>
          <w:color w:val="000000" w:themeColor="text1"/>
          <w:sz w:val="28"/>
          <w:szCs w:val="28"/>
          <w:lang w:eastAsia="en-CA"/>
        </w:rPr>
        <w:t xml:space="preserve"> </w:t>
      </w:r>
      <w:r w:rsidRPr="00701779">
        <w:rPr>
          <w:rFonts w:ascii="Calibri" w:eastAsia="Times New Roman" w:hAnsi="Calibri" w:cs="Arial"/>
          <w:bCs/>
          <w:color w:val="000000" w:themeColor="text1"/>
          <w:sz w:val="28"/>
          <w:szCs w:val="28"/>
          <w:lang w:eastAsia="en-CA"/>
        </w:rPr>
        <w:t xml:space="preserve">to fund the Ontario portion of the project. </w:t>
      </w:r>
      <w:r w:rsidR="00466DB1" w:rsidRPr="00701779">
        <w:rPr>
          <w:rFonts w:ascii="Calibri" w:eastAsia="Times New Roman" w:hAnsi="Calibri" w:cs="Arial"/>
          <w:bCs/>
          <w:color w:val="000000" w:themeColor="text1"/>
          <w:sz w:val="28"/>
          <w:szCs w:val="28"/>
          <w:lang w:eastAsia="en-CA"/>
        </w:rPr>
        <w:t>The</w:t>
      </w:r>
      <w:r w:rsidRPr="00701779">
        <w:rPr>
          <w:rFonts w:ascii="Calibri" w:eastAsia="Times New Roman" w:hAnsi="Calibri" w:cs="Arial"/>
          <w:bCs/>
          <w:color w:val="000000" w:themeColor="text1"/>
          <w:sz w:val="28"/>
          <w:szCs w:val="28"/>
          <w:lang w:eastAsia="en-CA"/>
        </w:rPr>
        <w:t xml:space="preserve"> </w:t>
      </w:r>
      <w:r w:rsidR="00466DB1" w:rsidRPr="00701779">
        <w:rPr>
          <w:rFonts w:ascii="Calibri" w:hAnsi="Calibri" w:cs="Arial"/>
          <w:color w:val="000000" w:themeColor="text1"/>
          <w:sz w:val="28"/>
          <w:szCs w:val="28"/>
        </w:rPr>
        <w:t>c</w:t>
      </w:r>
      <w:r w:rsidRPr="00701779">
        <w:rPr>
          <w:rFonts w:ascii="Calibri" w:hAnsi="Calibri" w:cs="Arial"/>
          <w:color w:val="000000" w:themeColor="text1"/>
          <w:sz w:val="28"/>
          <w:szCs w:val="28"/>
        </w:rPr>
        <w:t xml:space="preserve">ollaborating SME from Israel will receive </w:t>
      </w:r>
      <w:r w:rsidR="00466DB1" w:rsidRPr="00701779">
        <w:rPr>
          <w:rFonts w:ascii="Calibri" w:hAnsi="Calibri" w:cs="Arial"/>
          <w:color w:val="000000" w:themeColor="text1"/>
          <w:sz w:val="28"/>
          <w:szCs w:val="28"/>
        </w:rPr>
        <w:t xml:space="preserve">a </w:t>
      </w:r>
      <w:r w:rsidRPr="00701779">
        <w:rPr>
          <w:rFonts w:ascii="Calibri" w:hAnsi="Calibri" w:cs="Arial"/>
          <w:color w:val="000000" w:themeColor="text1"/>
          <w:sz w:val="28"/>
          <w:szCs w:val="28"/>
        </w:rPr>
        <w:t xml:space="preserve">similar level of funding separately from </w:t>
      </w:r>
      <w:r w:rsidR="005220EF" w:rsidRPr="00701779">
        <w:rPr>
          <w:rFonts w:ascii="Calibri" w:hAnsi="Calibri" w:cs="Arial"/>
          <w:color w:val="000000" w:themeColor="text1"/>
          <w:sz w:val="28"/>
          <w:szCs w:val="28"/>
        </w:rPr>
        <w:t>the Israel Innovation Authority (</w:t>
      </w:r>
      <w:r w:rsidRPr="00701779">
        <w:rPr>
          <w:rFonts w:ascii="Calibri" w:hAnsi="Calibri" w:cs="Arial"/>
          <w:color w:val="000000" w:themeColor="text1"/>
          <w:sz w:val="28"/>
          <w:szCs w:val="28"/>
        </w:rPr>
        <w:t>IIA</w:t>
      </w:r>
      <w:r w:rsidR="005220EF" w:rsidRPr="00701779">
        <w:rPr>
          <w:rFonts w:ascii="Calibri" w:hAnsi="Calibri" w:cs="Arial"/>
          <w:color w:val="000000" w:themeColor="text1"/>
          <w:sz w:val="28"/>
          <w:szCs w:val="28"/>
        </w:rPr>
        <w:t>)</w:t>
      </w:r>
      <w:r w:rsidRPr="00701779">
        <w:rPr>
          <w:rFonts w:ascii="Calibri" w:hAnsi="Calibri" w:cs="Arial"/>
          <w:color w:val="000000" w:themeColor="text1"/>
          <w:sz w:val="28"/>
          <w:szCs w:val="28"/>
        </w:rPr>
        <w:t xml:space="preserve">. </w:t>
      </w:r>
      <w:r w:rsidR="00E6064B" w:rsidRPr="00701779">
        <w:rPr>
          <w:rFonts w:ascii="Calibri" w:hAnsi="Calibri" w:cs="Arial"/>
          <w:color w:val="000000" w:themeColor="text1"/>
          <w:sz w:val="28"/>
          <w:szCs w:val="28"/>
        </w:rPr>
        <w:t xml:space="preserve"> </w:t>
      </w:r>
      <w:r w:rsidRPr="00701779">
        <w:rPr>
          <w:rFonts w:ascii="Calibri" w:hAnsi="Calibri" w:cs="Arial"/>
          <w:color w:val="000000" w:themeColor="text1"/>
          <w:sz w:val="28"/>
          <w:szCs w:val="28"/>
        </w:rPr>
        <w:t xml:space="preserve">SMEs are required to provide </w:t>
      </w:r>
      <w:r w:rsidR="005220EF" w:rsidRPr="00701779">
        <w:rPr>
          <w:rFonts w:ascii="Calibri" w:hAnsi="Calibri" w:cs="Arial"/>
          <w:color w:val="000000" w:themeColor="text1"/>
          <w:sz w:val="28"/>
          <w:szCs w:val="28"/>
        </w:rPr>
        <w:t xml:space="preserve">at least </w:t>
      </w:r>
      <w:r w:rsidR="00466DB1" w:rsidRPr="00701779">
        <w:rPr>
          <w:rFonts w:ascii="Calibri" w:hAnsi="Calibri" w:cs="Arial"/>
          <w:color w:val="000000" w:themeColor="text1"/>
          <w:sz w:val="28"/>
          <w:szCs w:val="28"/>
        </w:rPr>
        <w:t>1:</w:t>
      </w:r>
      <w:r w:rsidR="00DE7DEE" w:rsidRPr="00701779">
        <w:rPr>
          <w:rFonts w:ascii="Calibri" w:hAnsi="Calibri" w:cs="Arial"/>
          <w:color w:val="000000" w:themeColor="text1"/>
          <w:sz w:val="28"/>
          <w:szCs w:val="28"/>
        </w:rPr>
        <w:t xml:space="preserve">1 </w:t>
      </w:r>
      <w:r w:rsidRPr="00701779">
        <w:rPr>
          <w:rFonts w:ascii="Calibri" w:hAnsi="Calibri" w:cs="Arial"/>
          <w:color w:val="000000" w:themeColor="text1"/>
          <w:sz w:val="28"/>
          <w:szCs w:val="28"/>
        </w:rPr>
        <w:t>matching fund</w:t>
      </w:r>
      <w:r w:rsidR="00A91617" w:rsidRPr="00701779">
        <w:rPr>
          <w:rFonts w:ascii="Calibri" w:hAnsi="Calibri" w:cs="Arial"/>
          <w:color w:val="000000" w:themeColor="text1"/>
          <w:sz w:val="28"/>
          <w:szCs w:val="28"/>
        </w:rPr>
        <w:t xml:space="preserve">s </w:t>
      </w:r>
      <w:r w:rsidR="005220EF" w:rsidRPr="00701779">
        <w:rPr>
          <w:rFonts w:ascii="Calibri" w:hAnsi="Calibri" w:cs="Arial"/>
          <w:color w:val="000000" w:themeColor="text1"/>
          <w:sz w:val="28"/>
          <w:szCs w:val="28"/>
        </w:rPr>
        <w:t xml:space="preserve">for </w:t>
      </w:r>
      <w:r w:rsidR="003E6DC6" w:rsidRPr="00701779">
        <w:rPr>
          <w:rFonts w:ascii="Calibri" w:hAnsi="Calibri" w:cs="Arial"/>
          <w:color w:val="000000" w:themeColor="text1"/>
          <w:sz w:val="28"/>
          <w:szCs w:val="28"/>
        </w:rPr>
        <w:t>the funding</w:t>
      </w:r>
      <w:r w:rsidR="00311BA3" w:rsidRPr="00701779">
        <w:rPr>
          <w:rFonts w:ascii="Calibri" w:hAnsi="Calibri" w:cs="Arial"/>
          <w:color w:val="000000" w:themeColor="text1"/>
          <w:sz w:val="28"/>
          <w:szCs w:val="28"/>
        </w:rPr>
        <w:t xml:space="preserve"> awarded</w:t>
      </w:r>
      <w:r w:rsidR="00B34E14" w:rsidRPr="00701779">
        <w:rPr>
          <w:rFonts w:ascii="Calibri" w:hAnsi="Calibri" w:cs="Arial"/>
          <w:color w:val="000000" w:themeColor="text1"/>
          <w:sz w:val="28"/>
          <w:szCs w:val="28"/>
        </w:rPr>
        <w:t>.</w:t>
      </w:r>
    </w:p>
    <w:p w14:paraId="52C92B56" w14:textId="77777777" w:rsidR="00C05708" w:rsidRPr="00701779" w:rsidRDefault="00C05708" w:rsidP="00191932">
      <w:pPr>
        <w:spacing w:after="0" w:line="240" w:lineRule="auto"/>
        <w:jc w:val="both"/>
        <w:rPr>
          <w:rFonts w:ascii="Calibri" w:hAnsi="Calibri" w:cs="Arial"/>
          <w:color w:val="000000" w:themeColor="text1"/>
          <w:sz w:val="28"/>
          <w:szCs w:val="28"/>
        </w:rPr>
      </w:pPr>
    </w:p>
    <w:p w14:paraId="0A906454" w14:textId="64E17FBD" w:rsidR="008B234C" w:rsidRDefault="00734404" w:rsidP="00191932">
      <w:pPr>
        <w:spacing w:after="0" w:line="240" w:lineRule="auto"/>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OCE anticipates </w:t>
      </w:r>
      <w:r w:rsidR="00E80F2C" w:rsidRPr="00701779">
        <w:rPr>
          <w:rFonts w:ascii="Calibri" w:hAnsi="Calibri" w:cs="Arial"/>
          <w:color w:val="000000" w:themeColor="text1"/>
          <w:sz w:val="28"/>
          <w:szCs w:val="28"/>
        </w:rPr>
        <w:t xml:space="preserve">that </w:t>
      </w:r>
      <w:r w:rsidR="0014061B" w:rsidRPr="00701779">
        <w:rPr>
          <w:rFonts w:ascii="Calibri" w:hAnsi="Calibri" w:cs="Arial"/>
          <w:color w:val="000000" w:themeColor="text1"/>
          <w:sz w:val="28"/>
          <w:szCs w:val="28"/>
        </w:rPr>
        <w:t xml:space="preserve">up to </w:t>
      </w:r>
      <w:r w:rsidR="002B6FD6" w:rsidRPr="00701779">
        <w:rPr>
          <w:rFonts w:ascii="Calibri" w:hAnsi="Calibri" w:cs="Arial"/>
          <w:color w:val="000000" w:themeColor="text1"/>
          <w:sz w:val="28"/>
          <w:szCs w:val="28"/>
        </w:rPr>
        <w:t xml:space="preserve">three </w:t>
      </w:r>
      <w:r w:rsidRPr="00701779">
        <w:rPr>
          <w:rFonts w:ascii="Calibri" w:hAnsi="Calibri" w:cs="Arial"/>
          <w:color w:val="000000" w:themeColor="text1"/>
          <w:sz w:val="28"/>
          <w:szCs w:val="28"/>
        </w:rPr>
        <w:t xml:space="preserve">projects will be funded through the 2018 </w:t>
      </w:r>
      <w:r w:rsidR="00311BA3" w:rsidRPr="00701779">
        <w:rPr>
          <w:rFonts w:ascii="Calibri" w:hAnsi="Calibri" w:cs="Arial"/>
          <w:color w:val="000000" w:themeColor="text1"/>
          <w:sz w:val="28"/>
          <w:szCs w:val="28"/>
        </w:rPr>
        <w:t>Call for Proposals</w:t>
      </w:r>
      <w:r w:rsidR="00DE7DEE" w:rsidRPr="00701779">
        <w:rPr>
          <w:rFonts w:ascii="Calibri" w:hAnsi="Calibri" w:cs="Arial"/>
          <w:color w:val="000000" w:themeColor="text1"/>
          <w:sz w:val="28"/>
          <w:szCs w:val="28"/>
        </w:rPr>
        <w:t>.</w:t>
      </w:r>
    </w:p>
    <w:p w14:paraId="49CE0758" w14:textId="77777777" w:rsidR="00940EB9" w:rsidRPr="00701779" w:rsidRDefault="00940EB9" w:rsidP="00191932">
      <w:pPr>
        <w:spacing w:after="0" w:line="240" w:lineRule="auto"/>
        <w:jc w:val="both"/>
        <w:rPr>
          <w:rFonts w:ascii="Calibri" w:eastAsia="Times New Roman" w:hAnsi="Calibri" w:cs="Arial"/>
          <w:bCs/>
          <w:color w:val="000000" w:themeColor="text1"/>
          <w:sz w:val="28"/>
          <w:szCs w:val="28"/>
          <w:lang w:eastAsia="en-CA"/>
        </w:rPr>
      </w:pPr>
    </w:p>
    <w:p w14:paraId="60659513" w14:textId="77777777" w:rsidR="00F07FB3" w:rsidRPr="00701779" w:rsidRDefault="00734404" w:rsidP="00102678">
      <w:pPr>
        <w:pStyle w:val="Heading1"/>
        <w:numPr>
          <w:ilvl w:val="0"/>
          <w:numId w:val="11"/>
        </w:numPr>
        <w:rPr>
          <w:rFonts w:ascii="Calibri" w:hAnsi="Calibri"/>
        </w:rPr>
      </w:pPr>
      <w:bookmarkStart w:id="2" w:name="_Program_Objectives"/>
      <w:bookmarkEnd w:id="2"/>
      <w:r w:rsidRPr="00701779">
        <w:rPr>
          <w:rFonts w:ascii="Calibri" w:hAnsi="Calibri"/>
        </w:rPr>
        <w:t>Program Objectives</w:t>
      </w:r>
    </w:p>
    <w:p w14:paraId="3414DA56" w14:textId="77777777" w:rsidR="00F07FB3" w:rsidRPr="00701779" w:rsidRDefault="00F07FB3" w:rsidP="002E68DE">
      <w:pPr>
        <w:pStyle w:val="ListParagraph"/>
        <w:ind w:left="360"/>
        <w:jc w:val="both"/>
        <w:rPr>
          <w:b/>
          <w:bCs/>
          <w:color w:val="000000" w:themeColor="text1"/>
          <w:sz w:val="28"/>
          <w:szCs w:val="28"/>
        </w:rPr>
      </w:pPr>
    </w:p>
    <w:p w14:paraId="1F08E651" w14:textId="63E644F5" w:rsidR="0035075A" w:rsidRPr="00701779" w:rsidRDefault="00734404" w:rsidP="00102678">
      <w:pPr>
        <w:pStyle w:val="ListParagraph"/>
        <w:numPr>
          <w:ilvl w:val="0"/>
          <w:numId w:val="9"/>
        </w:numPr>
        <w:spacing w:after="120"/>
        <w:jc w:val="both"/>
        <w:rPr>
          <w:color w:val="000000" w:themeColor="text1"/>
          <w:sz w:val="28"/>
          <w:szCs w:val="28"/>
        </w:rPr>
      </w:pPr>
      <w:bookmarkStart w:id="3" w:name="_Hlk516847686"/>
      <w:r w:rsidRPr="00701779">
        <w:rPr>
          <w:color w:val="000000" w:themeColor="text1"/>
          <w:sz w:val="28"/>
          <w:szCs w:val="28"/>
        </w:rPr>
        <w:lastRenderedPageBreak/>
        <w:t>To create partnership</w:t>
      </w:r>
      <w:r w:rsidR="001E7A18" w:rsidRPr="00701779">
        <w:rPr>
          <w:color w:val="000000" w:themeColor="text1"/>
          <w:sz w:val="28"/>
          <w:szCs w:val="28"/>
        </w:rPr>
        <w:t>s</w:t>
      </w:r>
      <w:r w:rsidRPr="00701779">
        <w:rPr>
          <w:color w:val="000000" w:themeColor="text1"/>
          <w:sz w:val="28"/>
          <w:szCs w:val="28"/>
        </w:rPr>
        <w:t xml:space="preserve"> </w:t>
      </w:r>
      <w:r w:rsidR="00A20009" w:rsidRPr="00701779">
        <w:rPr>
          <w:color w:val="000000" w:themeColor="text1"/>
          <w:sz w:val="28"/>
          <w:szCs w:val="28"/>
        </w:rPr>
        <w:t xml:space="preserve">through bilateral collaboration </w:t>
      </w:r>
      <w:r w:rsidR="001278F4" w:rsidRPr="00701779">
        <w:rPr>
          <w:color w:val="000000" w:themeColor="text1"/>
          <w:sz w:val="28"/>
          <w:szCs w:val="28"/>
        </w:rPr>
        <w:t>leading to the</w:t>
      </w:r>
      <w:r w:rsidR="007A3A36" w:rsidRPr="00701779">
        <w:rPr>
          <w:color w:val="000000" w:themeColor="text1"/>
          <w:sz w:val="28"/>
          <w:szCs w:val="28"/>
        </w:rPr>
        <w:t xml:space="preserve"> </w:t>
      </w:r>
      <w:r w:rsidRPr="00701779">
        <w:rPr>
          <w:color w:val="000000" w:themeColor="text1"/>
          <w:sz w:val="28"/>
          <w:szCs w:val="28"/>
        </w:rPr>
        <w:t>develop</w:t>
      </w:r>
      <w:r w:rsidR="001278F4" w:rsidRPr="00701779">
        <w:rPr>
          <w:color w:val="000000" w:themeColor="text1"/>
          <w:sz w:val="28"/>
          <w:szCs w:val="28"/>
        </w:rPr>
        <w:t xml:space="preserve">ment </w:t>
      </w:r>
      <w:r w:rsidR="00FA2EDC" w:rsidRPr="00701779">
        <w:rPr>
          <w:color w:val="000000" w:themeColor="text1"/>
          <w:sz w:val="28"/>
          <w:szCs w:val="28"/>
        </w:rPr>
        <w:t xml:space="preserve">and commercialization </w:t>
      </w:r>
      <w:r w:rsidR="001278F4" w:rsidRPr="00701779">
        <w:rPr>
          <w:color w:val="000000" w:themeColor="text1"/>
          <w:sz w:val="28"/>
          <w:szCs w:val="28"/>
        </w:rPr>
        <w:t>of</w:t>
      </w:r>
      <w:r w:rsidRPr="00701779">
        <w:rPr>
          <w:color w:val="000000" w:themeColor="text1"/>
          <w:sz w:val="28"/>
          <w:szCs w:val="28"/>
        </w:rPr>
        <w:t xml:space="preserve"> innovative industry-oriented technologies</w:t>
      </w:r>
      <w:r w:rsidR="00595E7B" w:rsidRPr="00701779">
        <w:rPr>
          <w:color w:val="000000" w:themeColor="text1"/>
          <w:sz w:val="28"/>
          <w:szCs w:val="28"/>
        </w:rPr>
        <w:t xml:space="preserve"> </w:t>
      </w:r>
      <w:r w:rsidRPr="00701779">
        <w:rPr>
          <w:color w:val="000000" w:themeColor="text1"/>
          <w:sz w:val="28"/>
          <w:szCs w:val="28"/>
        </w:rPr>
        <w:t>that will strengthen both Ontario</w:t>
      </w:r>
      <w:r w:rsidR="00595E7B" w:rsidRPr="00701779">
        <w:rPr>
          <w:color w:val="000000" w:themeColor="text1"/>
          <w:sz w:val="28"/>
          <w:szCs w:val="28"/>
        </w:rPr>
        <w:t>’s</w:t>
      </w:r>
      <w:r w:rsidRPr="00701779">
        <w:rPr>
          <w:color w:val="000000" w:themeColor="text1"/>
          <w:sz w:val="28"/>
          <w:szCs w:val="28"/>
        </w:rPr>
        <w:t xml:space="preserve"> and Israel’s technological expertise w</w:t>
      </w:r>
      <w:r w:rsidR="00FA2EDC" w:rsidRPr="00701779">
        <w:rPr>
          <w:color w:val="000000" w:themeColor="text1"/>
          <w:sz w:val="28"/>
          <w:szCs w:val="28"/>
        </w:rPr>
        <w:t>hile enhancing competitiveness in the</w:t>
      </w:r>
      <w:r w:rsidR="00311BA3" w:rsidRPr="00701779">
        <w:rPr>
          <w:color w:val="000000" w:themeColor="text1"/>
          <w:sz w:val="28"/>
          <w:szCs w:val="28"/>
        </w:rPr>
        <w:t xml:space="preserve"> global market</w:t>
      </w:r>
      <w:r w:rsidR="006D0900" w:rsidRPr="00701779">
        <w:rPr>
          <w:color w:val="000000" w:themeColor="text1"/>
          <w:sz w:val="28"/>
          <w:szCs w:val="28"/>
        </w:rPr>
        <w:t>.</w:t>
      </w:r>
    </w:p>
    <w:p w14:paraId="3378796F" w14:textId="47FFAF2B" w:rsidR="00FA2EDC" w:rsidRPr="00701779" w:rsidRDefault="00734404" w:rsidP="00102678">
      <w:pPr>
        <w:pStyle w:val="ListParagraph"/>
        <w:numPr>
          <w:ilvl w:val="0"/>
          <w:numId w:val="9"/>
        </w:numPr>
        <w:spacing w:after="120"/>
        <w:jc w:val="both"/>
        <w:rPr>
          <w:sz w:val="28"/>
          <w:szCs w:val="28"/>
        </w:rPr>
      </w:pPr>
      <w:r w:rsidRPr="00701779">
        <w:rPr>
          <w:color w:val="000000" w:themeColor="text1"/>
          <w:sz w:val="28"/>
          <w:szCs w:val="28"/>
        </w:rPr>
        <w:t xml:space="preserve">To enhance </w:t>
      </w:r>
      <w:r w:rsidR="00311BA3" w:rsidRPr="00701779">
        <w:rPr>
          <w:color w:val="000000" w:themeColor="text1"/>
          <w:sz w:val="28"/>
          <w:szCs w:val="28"/>
        </w:rPr>
        <w:t xml:space="preserve">industry </w:t>
      </w:r>
      <w:r w:rsidRPr="00701779">
        <w:rPr>
          <w:color w:val="000000" w:themeColor="text1"/>
          <w:sz w:val="28"/>
          <w:szCs w:val="28"/>
        </w:rPr>
        <w:t xml:space="preserve">cooperation, improve competitiveness and further </w:t>
      </w:r>
      <w:r w:rsidR="005220EF" w:rsidRPr="00701779">
        <w:rPr>
          <w:sz w:val="28"/>
          <w:szCs w:val="28"/>
        </w:rPr>
        <w:t xml:space="preserve">technological </w:t>
      </w:r>
      <w:r w:rsidRPr="00701779">
        <w:rPr>
          <w:sz w:val="28"/>
          <w:szCs w:val="28"/>
        </w:rPr>
        <w:t>and business collaboration between Ontario and Israel</w:t>
      </w:r>
      <w:r w:rsidR="006D0900" w:rsidRPr="00701779">
        <w:rPr>
          <w:sz w:val="28"/>
          <w:szCs w:val="28"/>
        </w:rPr>
        <w:t>.</w:t>
      </w:r>
    </w:p>
    <w:p w14:paraId="36EFDE03" w14:textId="0414A17C" w:rsidR="0000411D" w:rsidRPr="00701779" w:rsidRDefault="00734404" w:rsidP="0000411D">
      <w:pPr>
        <w:pStyle w:val="ListParagraph"/>
        <w:numPr>
          <w:ilvl w:val="0"/>
          <w:numId w:val="9"/>
        </w:numPr>
        <w:autoSpaceDE w:val="0"/>
        <w:autoSpaceDN w:val="0"/>
        <w:adjustRightInd w:val="0"/>
        <w:spacing w:after="240"/>
        <w:jc w:val="both"/>
        <w:rPr>
          <w:rFonts w:cs="Arial"/>
          <w:sz w:val="28"/>
          <w:szCs w:val="28"/>
        </w:rPr>
      </w:pPr>
      <w:r w:rsidRPr="00701779">
        <w:rPr>
          <w:rFonts w:cs="Arial"/>
          <w:sz w:val="28"/>
          <w:szCs w:val="28"/>
        </w:rPr>
        <w:t>To develop new products, advance processes, or facilitate productivity improvements towards market readiness stage.</w:t>
      </w:r>
    </w:p>
    <w:p w14:paraId="6DCDD3D3" w14:textId="678ECDB4" w:rsidR="0014061B" w:rsidRPr="00701779" w:rsidRDefault="00734404" w:rsidP="0014061B">
      <w:pPr>
        <w:pStyle w:val="Heading2"/>
        <w:spacing w:after="240" w:line="240" w:lineRule="auto"/>
        <w:rPr>
          <w:rFonts w:ascii="Calibri" w:hAnsi="Calibri"/>
          <w:sz w:val="28"/>
          <w:szCs w:val="28"/>
        </w:rPr>
      </w:pPr>
      <w:bookmarkStart w:id="4" w:name="_Priority_Areas"/>
      <w:bookmarkEnd w:id="3"/>
      <w:bookmarkEnd w:id="4"/>
      <w:r w:rsidRPr="00701779">
        <w:rPr>
          <w:rFonts w:ascii="Calibri" w:hAnsi="Calibri"/>
          <w:sz w:val="28"/>
          <w:szCs w:val="28"/>
        </w:rPr>
        <w:t xml:space="preserve">Priority </w:t>
      </w:r>
      <w:r w:rsidR="00792293" w:rsidRPr="00701779">
        <w:rPr>
          <w:rFonts w:ascii="Calibri" w:hAnsi="Calibri"/>
          <w:sz w:val="28"/>
          <w:szCs w:val="28"/>
        </w:rPr>
        <w:t>Area</w:t>
      </w:r>
      <w:r w:rsidRPr="00701779">
        <w:rPr>
          <w:rFonts w:ascii="Calibri" w:hAnsi="Calibri"/>
          <w:sz w:val="28"/>
          <w:szCs w:val="28"/>
        </w:rPr>
        <w:t>s</w:t>
      </w:r>
    </w:p>
    <w:p w14:paraId="7E46459F" w14:textId="761937E0" w:rsidR="00D26005" w:rsidRPr="00701779" w:rsidRDefault="00734404" w:rsidP="00D26005">
      <w:pPr>
        <w:spacing w:line="240" w:lineRule="auto"/>
        <w:jc w:val="both"/>
        <w:rPr>
          <w:rFonts w:ascii="Calibri" w:eastAsia="Times New Roman" w:hAnsi="Calibri" w:cs="Arial"/>
          <w:bCs/>
          <w:color w:val="000000" w:themeColor="text1"/>
          <w:sz w:val="28"/>
          <w:szCs w:val="28"/>
          <w:lang w:eastAsia="en-CA"/>
        </w:rPr>
      </w:pPr>
      <w:r w:rsidRPr="00701779">
        <w:rPr>
          <w:rFonts w:ascii="Calibri" w:hAnsi="Calibri" w:cs="Arial"/>
          <w:color w:val="000000" w:themeColor="text1"/>
          <w:sz w:val="28"/>
          <w:szCs w:val="28"/>
        </w:rPr>
        <w:t xml:space="preserve">The 2018 </w:t>
      </w:r>
      <w:r w:rsidRPr="00701779">
        <w:rPr>
          <w:rFonts w:ascii="Calibri" w:eastAsia="Times New Roman" w:hAnsi="Calibri" w:cs="Arial"/>
          <w:bCs/>
          <w:color w:val="000000" w:themeColor="text1"/>
          <w:sz w:val="28"/>
          <w:szCs w:val="28"/>
          <w:lang w:eastAsia="en-CA"/>
        </w:rPr>
        <w:t xml:space="preserve">Ontario-Israel Collaboration Program (OICP) </w:t>
      </w:r>
      <w:r w:rsidRPr="00701779">
        <w:rPr>
          <w:rFonts w:ascii="Calibri" w:hAnsi="Calibri" w:cs="Arial"/>
          <w:color w:val="000000" w:themeColor="text1"/>
          <w:sz w:val="28"/>
          <w:szCs w:val="28"/>
        </w:rPr>
        <w:t xml:space="preserve">Call for Proposals </w:t>
      </w:r>
      <w:r w:rsidR="0014061B" w:rsidRPr="00701779">
        <w:rPr>
          <w:rFonts w:ascii="Calibri" w:hAnsi="Calibri" w:cs="Arial"/>
          <w:color w:val="000000" w:themeColor="text1"/>
          <w:sz w:val="28"/>
          <w:szCs w:val="28"/>
        </w:rPr>
        <w:t xml:space="preserve">will </w:t>
      </w:r>
      <w:r w:rsidRPr="00701779">
        <w:rPr>
          <w:rFonts w:ascii="Calibri" w:eastAsia="Times New Roman" w:hAnsi="Calibri" w:cs="Arial"/>
          <w:bCs/>
          <w:color w:val="000000" w:themeColor="text1"/>
          <w:sz w:val="28"/>
          <w:szCs w:val="28"/>
          <w:lang w:eastAsia="en-CA"/>
        </w:rPr>
        <w:t>accept</w:t>
      </w:r>
      <w:r w:rsidR="0014061B" w:rsidRPr="00701779">
        <w:rPr>
          <w:rFonts w:ascii="Calibri" w:eastAsia="Times New Roman" w:hAnsi="Calibri" w:cs="Arial"/>
          <w:bCs/>
          <w:color w:val="000000" w:themeColor="text1"/>
          <w:sz w:val="28"/>
          <w:szCs w:val="28"/>
          <w:lang w:eastAsia="en-CA"/>
        </w:rPr>
        <w:t xml:space="preserve"> applications </w:t>
      </w:r>
      <w:r w:rsidR="00D06D81" w:rsidRPr="00701779">
        <w:rPr>
          <w:rFonts w:ascii="Calibri" w:eastAsia="Times New Roman" w:hAnsi="Calibri" w:cs="Arial"/>
          <w:bCs/>
          <w:color w:val="000000" w:themeColor="text1"/>
          <w:sz w:val="28"/>
          <w:szCs w:val="28"/>
          <w:lang w:eastAsia="en-CA"/>
        </w:rPr>
        <w:t xml:space="preserve">focusing </w:t>
      </w:r>
      <w:r w:rsidR="00595E7B" w:rsidRPr="00701779">
        <w:rPr>
          <w:rFonts w:ascii="Calibri" w:eastAsia="Times New Roman" w:hAnsi="Calibri" w:cs="Arial"/>
          <w:bCs/>
          <w:color w:val="000000" w:themeColor="text1"/>
          <w:sz w:val="28"/>
          <w:szCs w:val="28"/>
          <w:lang w:eastAsia="en-CA"/>
        </w:rPr>
        <w:t xml:space="preserve">on </w:t>
      </w:r>
      <w:r w:rsidRPr="00701779">
        <w:rPr>
          <w:rFonts w:ascii="Calibri" w:eastAsia="Times New Roman" w:hAnsi="Calibri" w:cs="Arial"/>
          <w:bCs/>
          <w:color w:val="000000" w:themeColor="text1"/>
          <w:sz w:val="28"/>
          <w:szCs w:val="28"/>
          <w:lang w:eastAsia="en-CA"/>
        </w:rPr>
        <w:t>one of t</w:t>
      </w:r>
      <w:r w:rsidR="0014061B" w:rsidRPr="00701779">
        <w:rPr>
          <w:rFonts w:ascii="Calibri" w:eastAsia="Times New Roman" w:hAnsi="Calibri" w:cs="Arial"/>
          <w:bCs/>
          <w:color w:val="000000" w:themeColor="text1"/>
          <w:sz w:val="28"/>
          <w:szCs w:val="28"/>
          <w:lang w:eastAsia="en-CA"/>
        </w:rPr>
        <w:t>he following themes:</w:t>
      </w:r>
    </w:p>
    <w:p w14:paraId="68E9E7CF" w14:textId="77777777" w:rsidR="00D26005" w:rsidRPr="00701779" w:rsidRDefault="00734404" w:rsidP="00D26005">
      <w:pPr>
        <w:pStyle w:val="ListParagraph"/>
        <w:numPr>
          <w:ilvl w:val="0"/>
          <w:numId w:val="28"/>
        </w:numPr>
        <w:jc w:val="both"/>
        <w:rPr>
          <w:rFonts w:eastAsia="Times New Roman" w:cs="Arial"/>
          <w:bCs/>
          <w:color w:val="000000" w:themeColor="text1"/>
          <w:sz w:val="28"/>
          <w:szCs w:val="28"/>
          <w:lang w:eastAsia="en-CA"/>
        </w:rPr>
      </w:pPr>
      <w:r w:rsidRPr="00701779">
        <w:rPr>
          <w:rFonts w:cs="Arial"/>
          <w:color w:val="000000" w:themeColor="text1"/>
          <w:sz w:val="28"/>
          <w:szCs w:val="28"/>
        </w:rPr>
        <w:t xml:space="preserve">Agri-Food </w:t>
      </w:r>
    </w:p>
    <w:p w14:paraId="2FD76028" w14:textId="5DD1B134" w:rsidR="00FA2EDC" w:rsidRPr="00701779" w:rsidRDefault="00734404" w:rsidP="00B54C81">
      <w:pPr>
        <w:pStyle w:val="ListParagraph"/>
        <w:numPr>
          <w:ilvl w:val="0"/>
          <w:numId w:val="28"/>
        </w:numPr>
        <w:jc w:val="both"/>
        <w:rPr>
          <w:rFonts w:eastAsia="Times New Roman" w:cs="Arial"/>
          <w:bCs/>
          <w:color w:val="000000" w:themeColor="text1"/>
          <w:sz w:val="28"/>
          <w:szCs w:val="28"/>
          <w:lang w:eastAsia="en-CA"/>
        </w:rPr>
      </w:pPr>
      <w:r w:rsidRPr="00701779">
        <w:rPr>
          <w:rFonts w:cs="Arial"/>
          <w:color w:val="000000" w:themeColor="text1"/>
          <w:sz w:val="28"/>
          <w:szCs w:val="28"/>
        </w:rPr>
        <w:t>Advanced Manufacturing (including Robotics)</w:t>
      </w:r>
    </w:p>
    <w:p w14:paraId="62A248B3" w14:textId="77777777" w:rsidR="00755475" w:rsidRPr="00701779" w:rsidRDefault="00734404" w:rsidP="001B1521">
      <w:pPr>
        <w:pStyle w:val="Heading1"/>
        <w:numPr>
          <w:ilvl w:val="0"/>
          <w:numId w:val="11"/>
        </w:numPr>
        <w:rPr>
          <w:rFonts w:ascii="Calibri" w:hAnsi="Calibri"/>
        </w:rPr>
      </w:pPr>
      <w:bookmarkStart w:id="5" w:name="_How_Funding_Works"/>
      <w:bookmarkEnd w:id="5"/>
      <w:r w:rsidRPr="00701779">
        <w:rPr>
          <w:rFonts w:ascii="Calibri" w:hAnsi="Calibri"/>
        </w:rPr>
        <w:t>How Funding Works</w:t>
      </w:r>
    </w:p>
    <w:p w14:paraId="06CBF0F8" w14:textId="77777777" w:rsidR="00BA3C58" w:rsidRPr="00701779" w:rsidRDefault="00734404" w:rsidP="00F466AE">
      <w:pPr>
        <w:pStyle w:val="Heading2"/>
        <w:spacing w:after="240" w:line="240" w:lineRule="auto"/>
        <w:rPr>
          <w:rFonts w:ascii="Calibri" w:hAnsi="Calibri"/>
          <w:sz w:val="28"/>
          <w:szCs w:val="28"/>
        </w:rPr>
      </w:pPr>
      <w:r w:rsidRPr="00701779">
        <w:rPr>
          <w:rFonts w:ascii="Calibri" w:hAnsi="Calibri"/>
          <w:sz w:val="28"/>
          <w:szCs w:val="28"/>
        </w:rPr>
        <w:t>Project</w:t>
      </w:r>
      <w:r w:rsidR="00C05708" w:rsidRPr="00701779">
        <w:rPr>
          <w:rFonts w:ascii="Calibri" w:hAnsi="Calibri"/>
          <w:sz w:val="28"/>
          <w:szCs w:val="28"/>
        </w:rPr>
        <w:t xml:space="preserve"> </w:t>
      </w:r>
      <w:r w:rsidR="0035075A" w:rsidRPr="00701779">
        <w:rPr>
          <w:rFonts w:ascii="Calibri" w:hAnsi="Calibri"/>
          <w:sz w:val="28"/>
          <w:szCs w:val="28"/>
        </w:rPr>
        <w:t>Duration</w:t>
      </w:r>
    </w:p>
    <w:p w14:paraId="58E809D2" w14:textId="77777777" w:rsidR="00BA3C58" w:rsidRPr="00701779" w:rsidRDefault="00734404" w:rsidP="00755475">
      <w:pPr>
        <w:pStyle w:val="NormalWeb"/>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Proje</w:t>
      </w:r>
      <w:r w:rsidR="0035075A" w:rsidRPr="00701779">
        <w:rPr>
          <w:rFonts w:ascii="Calibri" w:hAnsi="Calibri" w:cs="Arial"/>
          <w:color w:val="000000" w:themeColor="text1"/>
          <w:sz w:val="28"/>
          <w:szCs w:val="28"/>
        </w:rPr>
        <w:t xml:space="preserve">ct terms </w:t>
      </w:r>
      <w:r w:rsidR="00735D4F" w:rsidRPr="00701779">
        <w:rPr>
          <w:rFonts w:ascii="Calibri" w:hAnsi="Calibri" w:cs="Arial"/>
          <w:color w:val="000000" w:themeColor="text1"/>
          <w:sz w:val="28"/>
          <w:szCs w:val="28"/>
        </w:rPr>
        <w:t xml:space="preserve">may </w:t>
      </w:r>
      <w:r w:rsidR="0035075A" w:rsidRPr="00701779">
        <w:rPr>
          <w:rFonts w:ascii="Calibri" w:hAnsi="Calibri" w:cs="Arial"/>
          <w:color w:val="000000" w:themeColor="text1"/>
          <w:sz w:val="28"/>
          <w:szCs w:val="28"/>
        </w:rPr>
        <w:t>not exceed two</w:t>
      </w:r>
      <w:r w:rsidR="00311BA3" w:rsidRPr="00701779">
        <w:rPr>
          <w:rFonts w:ascii="Calibri" w:hAnsi="Calibri" w:cs="Arial"/>
          <w:color w:val="000000" w:themeColor="text1"/>
          <w:sz w:val="28"/>
          <w:szCs w:val="28"/>
        </w:rPr>
        <w:t xml:space="preserve"> years and are non-renewable</w:t>
      </w:r>
      <w:r w:rsidR="00DE7DEE" w:rsidRPr="00701779">
        <w:rPr>
          <w:rFonts w:ascii="Calibri" w:hAnsi="Calibri" w:cs="Arial"/>
          <w:color w:val="000000" w:themeColor="text1"/>
          <w:sz w:val="28"/>
          <w:szCs w:val="28"/>
        </w:rPr>
        <w:t>.</w:t>
      </w:r>
    </w:p>
    <w:p w14:paraId="58CDB22D" w14:textId="77777777" w:rsidR="0035075A" w:rsidRPr="00701779" w:rsidRDefault="00734404" w:rsidP="00F466AE">
      <w:pPr>
        <w:pStyle w:val="Heading2"/>
        <w:spacing w:after="240" w:line="240" w:lineRule="auto"/>
        <w:rPr>
          <w:rFonts w:ascii="Calibri" w:hAnsi="Calibri"/>
          <w:sz w:val="28"/>
          <w:szCs w:val="28"/>
        </w:rPr>
      </w:pPr>
      <w:bookmarkStart w:id="6" w:name="_Grant_Amount"/>
      <w:bookmarkEnd w:id="6"/>
      <w:r w:rsidRPr="00701779">
        <w:rPr>
          <w:rFonts w:ascii="Calibri" w:hAnsi="Calibri"/>
          <w:sz w:val="28"/>
          <w:szCs w:val="28"/>
        </w:rPr>
        <w:t>Grant Amount</w:t>
      </w:r>
    </w:p>
    <w:p w14:paraId="66394FF9" w14:textId="77777777" w:rsidR="00431781" w:rsidRPr="00701779" w:rsidRDefault="00734404" w:rsidP="00102678">
      <w:pPr>
        <w:numPr>
          <w:ilvl w:val="0"/>
          <w:numId w:val="3"/>
        </w:numPr>
        <w:spacing w:after="0" w:line="240" w:lineRule="auto"/>
        <w:jc w:val="both"/>
        <w:rPr>
          <w:rFonts w:ascii="Calibri" w:hAnsi="Calibri"/>
          <w:color w:val="000000" w:themeColor="text1"/>
          <w:sz w:val="28"/>
          <w:szCs w:val="28"/>
        </w:rPr>
      </w:pPr>
      <w:r w:rsidRPr="00701779">
        <w:rPr>
          <w:rFonts w:ascii="Calibri" w:hAnsi="Calibri"/>
          <w:color w:val="000000" w:themeColor="text1"/>
          <w:sz w:val="28"/>
          <w:szCs w:val="28"/>
        </w:rPr>
        <w:t xml:space="preserve">Projects of any size </w:t>
      </w:r>
      <w:r w:rsidR="00DE7DEE" w:rsidRPr="00701779">
        <w:rPr>
          <w:rFonts w:ascii="Calibri" w:hAnsi="Calibri"/>
          <w:color w:val="000000" w:themeColor="text1"/>
          <w:sz w:val="28"/>
          <w:szCs w:val="28"/>
        </w:rPr>
        <w:t xml:space="preserve">up to the maximum </w:t>
      </w:r>
      <w:r w:rsidRPr="00701779">
        <w:rPr>
          <w:rFonts w:ascii="Calibri" w:hAnsi="Calibri"/>
          <w:color w:val="000000" w:themeColor="text1"/>
          <w:sz w:val="28"/>
          <w:szCs w:val="28"/>
        </w:rPr>
        <w:t>can be proposed for funding</w:t>
      </w:r>
      <w:r w:rsidR="006D0900" w:rsidRPr="00701779">
        <w:rPr>
          <w:rFonts w:ascii="Calibri" w:hAnsi="Calibri"/>
          <w:color w:val="000000" w:themeColor="text1"/>
          <w:sz w:val="28"/>
          <w:szCs w:val="28"/>
        </w:rPr>
        <w:t>.</w:t>
      </w:r>
    </w:p>
    <w:p w14:paraId="3FBDE550" w14:textId="72E45FF0" w:rsidR="00EC482E" w:rsidRPr="00701779" w:rsidRDefault="00734404" w:rsidP="00A37C06">
      <w:pPr>
        <w:pStyle w:val="NormalWeb"/>
        <w:numPr>
          <w:ilvl w:val="0"/>
          <w:numId w:val="3"/>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Ontario applicants will be elig</w:t>
      </w:r>
      <w:r w:rsidR="00CE0ABC" w:rsidRPr="00701779">
        <w:rPr>
          <w:rFonts w:ascii="Calibri" w:hAnsi="Calibri" w:cs="Arial"/>
          <w:color w:val="000000" w:themeColor="text1"/>
          <w:sz w:val="28"/>
          <w:szCs w:val="28"/>
        </w:rPr>
        <w:t xml:space="preserve">ible to receive </w:t>
      </w:r>
      <w:r w:rsidR="004E0288" w:rsidRPr="00701779">
        <w:rPr>
          <w:rFonts w:ascii="Calibri" w:hAnsi="Calibri" w:cs="Arial"/>
          <w:color w:val="000000" w:themeColor="text1"/>
          <w:sz w:val="28"/>
          <w:szCs w:val="28"/>
        </w:rPr>
        <w:t>up to</w:t>
      </w:r>
      <w:r w:rsidR="00CE0ABC" w:rsidRPr="00701779">
        <w:rPr>
          <w:rFonts w:ascii="Calibri" w:hAnsi="Calibri" w:cs="Arial"/>
          <w:color w:val="000000" w:themeColor="text1"/>
          <w:sz w:val="28"/>
          <w:szCs w:val="28"/>
        </w:rPr>
        <w:t xml:space="preserve"> </w:t>
      </w:r>
      <w:r w:rsidR="00431781" w:rsidRPr="00701779">
        <w:rPr>
          <w:rFonts w:ascii="Calibri" w:hAnsi="Calibri"/>
          <w:color w:val="000000" w:themeColor="text1"/>
          <w:sz w:val="28"/>
          <w:szCs w:val="28"/>
        </w:rPr>
        <w:t>50</w:t>
      </w:r>
      <w:r w:rsidR="00014A80" w:rsidRPr="00701779">
        <w:rPr>
          <w:rFonts w:ascii="Calibri" w:hAnsi="Calibri"/>
          <w:color w:val="000000" w:themeColor="text1"/>
          <w:sz w:val="28"/>
          <w:szCs w:val="28"/>
        </w:rPr>
        <w:t>%</w:t>
      </w:r>
      <w:r w:rsidR="00431781" w:rsidRPr="00701779">
        <w:rPr>
          <w:rFonts w:ascii="Calibri" w:hAnsi="Calibri"/>
          <w:color w:val="000000" w:themeColor="text1"/>
          <w:sz w:val="28"/>
          <w:szCs w:val="28"/>
        </w:rPr>
        <w:t xml:space="preserve"> of </w:t>
      </w:r>
      <w:r w:rsidR="00431781" w:rsidRPr="00701779">
        <w:rPr>
          <w:rStyle w:val="Hyperlink"/>
          <w:rFonts w:ascii="Calibri" w:hAnsi="Calibri"/>
          <w:color w:val="000000" w:themeColor="text1"/>
          <w:sz w:val="28"/>
          <w:szCs w:val="28"/>
          <w:u w:val="none"/>
        </w:rPr>
        <w:t>eligible Ontario project expenditures</w:t>
      </w:r>
      <w:r w:rsidR="00431781" w:rsidRPr="00701779">
        <w:rPr>
          <w:rFonts w:ascii="Calibri" w:hAnsi="Calibri"/>
          <w:color w:val="000000" w:themeColor="text1"/>
          <w:sz w:val="28"/>
          <w:szCs w:val="28"/>
        </w:rPr>
        <w:t xml:space="preserve">, to a maximum of </w:t>
      </w:r>
      <w:r w:rsidR="00CE0ABC" w:rsidRPr="00701779">
        <w:rPr>
          <w:rFonts w:ascii="Calibri" w:hAnsi="Calibri" w:cs="Arial"/>
          <w:color w:val="000000" w:themeColor="text1"/>
          <w:sz w:val="28"/>
          <w:szCs w:val="28"/>
        </w:rPr>
        <w:t xml:space="preserve">CAD </w:t>
      </w:r>
      <w:r w:rsidR="00C74B08" w:rsidRPr="00701779">
        <w:rPr>
          <w:rFonts w:ascii="Calibri" w:hAnsi="Calibri" w:cs="Arial"/>
          <w:color w:val="000000" w:themeColor="text1"/>
          <w:sz w:val="28"/>
          <w:szCs w:val="28"/>
        </w:rPr>
        <w:t>$</w:t>
      </w:r>
      <w:r w:rsidR="00314DA9" w:rsidRPr="00701779">
        <w:rPr>
          <w:rFonts w:ascii="Calibri" w:hAnsi="Calibri" w:cs="Arial"/>
          <w:color w:val="000000" w:themeColor="text1"/>
          <w:sz w:val="28"/>
          <w:szCs w:val="28"/>
        </w:rPr>
        <w:t>3</w:t>
      </w:r>
      <w:r w:rsidR="0035075A" w:rsidRPr="00701779">
        <w:rPr>
          <w:rFonts w:ascii="Calibri" w:hAnsi="Calibri" w:cs="Arial"/>
          <w:color w:val="000000" w:themeColor="text1"/>
          <w:sz w:val="28"/>
          <w:szCs w:val="28"/>
        </w:rPr>
        <w:t>0</w:t>
      </w:r>
      <w:r w:rsidR="001F6021" w:rsidRPr="00701779">
        <w:rPr>
          <w:rFonts w:ascii="Calibri" w:hAnsi="Calibri" w:cs="Arial"/>
          <w:color w:val="000000" w:themeColor="text1"/>
          <w:sz w:val="28"/>
          <w:szCs w:val="28"/>
        </w:rPr>
        <w:t xml:space="preserve">0,000 per project from </w:t>
      </w:r>
      <w:r w:rsidR="0035075A" w:rsidRPr="00701779">
        <w:rPr>
          <w:rFonts w:ascii="Calibri" w:hAnsi="Calibri" w:cs="Arial"/>
          <w:color w:val="000000" w:themeColor="text1"/>
          <w:sz w:val="28"/>
          <w:szCs w:val="28"/>
        </w:rPr>
        <w:t>OCE</w:t>
      </w:r>
      <w:r w:rsidRPr="00701779">
        <w:rPr>
          <w:rFonts w:ascii="Calibri" w:hAnsi="Calibri" w:cs="Arial"/>
          <w:color w:val="000000" w:themeColor="text1"/>
          <w:sz w:val="28"/>
          <w:szCs w:val="28"/>
        </w:rPr>
        <w:t xml:space="preserve">. </w:t>
      </w:r>
      <w:r w:rsidR="00DE7DEE" w:rsidRPr="00701779">
        <w:rPr>
          <w:rFonts w:ascii="Calibri" w:hAnsi="Calibri" w:cs="Arial"/>
          <w:color w:val="000000" w:themeColor="text1"/>
          <w:sz w:val="28"/>
          <w:szCs w:val="28"/>
        </w:rPr>
        <w:t>The c</w:t>
      </w:r>
      <w:r w:rsidRPr="00701779">
        <w:rPr>
          <w:rFonts w:ascii="Calibri" w:hAnsi="Calibri" w:cs="Arial"/>
          <w:color w:val="000000" w:themeColor="text1"/>
          <w:sz w:val="28"/>
          <w:szCs w:val="28"/>
        </w:rPr>
        <w:t xml:space="preserve">orresponding </w:t>
      </w:r>
      <w:r w:rsidR="0035075A" w:rsidRPr="00701779">
        <w:rPr>
          <w:rFonts w:ascii="Calibri" w:hAnsi="Calibri" w:cs="Arial"/>
          <w:color w:val="000000" w:themeColor="text1"/>
          <w:sz w:val="28"/>
          <w:szCs w:val="28"/>
        </w:rPr>
        <w:t>Israeli</w:t>
      </w:r>
      <w:r w:rsidRPr="00701779">
        <w:rPr>
          <w:rFonts w:ascii="Calibri" w:hAnsi="Calibri" w:cs="Arial"/>
          <w:color w:val="000000" w:themeColor="text1"/>
          <w:sz w:val="28"/>
          <w:szCs w:val="28"/>
        </w:rPr>
        <w:t xml:space="preserve"> a</w:t>
      </w:r>
      <w:r w:rsidR="0035075A" w:rsidRPr="00701779">
        <w:rPr>
          <w:rFonts w:ascii="Calibri" w:hAnsi="Calibri" w:cs="Arial"/>
          <w:color w:val="000000" w:themeColor="text1"/>
          <w:sz w:val="28"/>
          <w:szCs w:val="28"/>
        </w:rPr>
        <w:t xml:space="preserve">pplicant </w:t>
      </w:r>
      <w:r w:rsidR="00431781" w:rsidRPr="00701779">
        <w:rPr>
          <w:rFonts w:ascii="Calibri" w:hAnsi="Calibri" w:cs="Arial"/>
          <w:color w:val="000000" w:themeColor="text1"/>
          <w:sz w:val="28"/>
          <w:szCs w:val="28"/>
        </w:rPr>
        <w:t>will receive</w:t>
      </w:r>
      <w:r w:rsidR="005220EF" w:rsidRPr="00701779">
        <w:rPr>
          <w:rFonts w:ascii="Calibri" w:hAnsi="Calibri" w:cs="Arial"/>
          <w:color w:val="000000" w:themeColor="text1"/>
          <w:sz w:val="28"/>
          <w:szCs w:val="28"/>
        </w:rPr>
        <w:t xml:space="preserve"> a</w:t>
      </w:r>
      <w:r w:rsidR="00431781" w:rsidRPr="00701779">
        <w:rPr>
          <w:rFonts w:ascii="Calibri" w:hAnsi="Calibri" w:cs="Arial"/>
          <w:color w:val="000000" w:themeColor="text1"/>
          <w:sz w:val="28"/>
          <w:szCs w:val="28"/>
        </w:rPr>
        <w:t xml:space="preserve"> similar level of funding from</w:t>
      </w:r>
      <w:r w:rsidR="0035075A" w:rsidRPr="00701779">
        <w:rPr>
          <w:rFonts w:ascii="Calibri" w:hAnsi="Calibri" w:cs="Arial"/>
          <w:color w:val="000000" w:themeColor="text1"/>
          <w:sz w:val="28"/>
          <w:szCs w:val="28"/>
        </w:rPr>
        <w:t xml:space="preserve"> IIA</w:t>
      </w:r>
      <w:r w:rsidRPr="00701779">
        <w:rPr>
          <w:rFonts w:ascii="Calibri" w:hAnsi="Calibri" w:cs="Arial"/>
          <w:color w:val="000000" w:themeColor="text1"/>
          <w:sz w:val="28"/>
          <w:szCs w:val="28"/>
        </w:rPr>
        <w:t xml:space="preserve"> to</w:t>
      </w:r>
      <w:r w:rsidR="0035075A" w:rsidRPr="00701779">
        <w:rPr>
          <w:rFonts w:ascii="Calibri" w:hAnsi="Calibri" w:cs="Arial"/>
          <w:color w:val="000000" w:themeColor="text1"/>
          <w:sz w:val="28"/>
          <w:szCs w:val="28"/>
        </w:rPr>
        <w:t xml:space="preserve"> fund the Israel</w:t>
      </w:r>
      <w:r w:rsidR="005220EF" w:rsidRPr="00701779">
        <w:rPr>
          <w:rFonts w:ascii="Calibri" w:hAnsi="Calibri" w:cs="Arial"/>
          <w:color w:val="000000" w:themeColor="text1"/>
          <w:sz w:val="28"/>
          <w:szCs w:val="28"/>
        </w:rPr>
        <w:t>i</w:t>
      </w:r>
      <w:r w:rsidR="00431781" w:rsidRPr="00701779">
        <w:rPr>
          <w:rFonts w:ascii="Calibri" w:hAnsi="Calibri" w:cs="Arial"/>
          <w:color w:val="000000" w:themeColor="text1"/>
          <w:sz w:val="28"/>
          <w:szCs w:val="28"/>
        </w:rPr>
        <w:t xml:space="preserve"> portion of the project</w:t>
      </w:r>
      <w:r w:rsidR="00DE7DEE" w:rsidRPr="00701779">
        <w:rPr>
          <w:rFonts w:ascii="Calibri" w:hAnsi="Calibri" w:cs="Arial"/>
          <w:color w:val="000000" w:themeColor="text1"/>
          <w:sz w:val="28"/>
          <w:szCs w:val="28"/>
        </w:rPr>
        <w:t>.</w:t>
      </w:r>
    </w:p>
    <w:p w14:paraId="73131071" w14:textId="77777777" w:rsidR="00BA3C58" w:rsidRPr="00701779" w:rsidRDefault="00734404" w:rsidP="00F466AE">
      <w:pPr>
        <w:pStyle w:val="Heading2"/>
        <w:spacing w:after="240" w:line="240" w:lineRule="auto"/>
        <w:rPr>
          <w:rFonts w:ascii="Calibri" w:hAnsi="Calibri"/>
          <w:sz w:val="28"/>
          <w:szCs w:val="28"/>
        </w:rPr>
      </w:pPr>
      <w:bookmarkStart w:id="7" w:name="_Matching_Contributions"/>
      <w:bookmarkEnd w:id="7"/>
      <w:r w:rsidRPr="00701779">
        <w:rPr>
          <w:rFonts w:ascii="Calibri" w:hAnsi="Calibri"/>
          <w:sz w:val="28"/>
          <w:szCs w:val="28"/>
        </w:rPr>
        <w:t>Matching Contributions</w:t>
      </w:r>
    </w:p>
    <w:p w14:paraId="3D6AABD9" w14:textId="77777777" w:rsidR="00431781" w:rsidRPr="00701779" w:rsidRDefault="00734404" w:rsidP="00102678">
      <w:pPr>
        <w:pStyle w:val="NormalWeb"/>
        <w:numPr>
          <w:ilvl w:val="0"/>
          <w:numId w:val="10"/>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All </w:t>
      </w:r>
      <w:r w:rsidR="006179DF" w:rsidRPr="00701779">
        <w:rPr>
          <w:rFonts w:ascii="Calibri" w:hAnsi="Calibri" w:cs="Arial"/>
          <w:color w:val="000000" w:themeColor="text1"/>
          <w:sz w:val="28"/>
          <w:szCs w:val="28"/>
        </w:rPr>
        <w:t xml:space="preserve">OCE </w:t>
      </w:r>
      <w:r w:rsidRPr="00701779">
        <w:rPr>
          <w:rFonts w:ascii="Calibri" w:hAnsi="Calibri" w:cs="Arial"/>
          <w:color w:val="000000" w:themeColor="text1"/>
          <w:sz w:val="28"/>
          <w:szCs w:val="28"/>
        </w:rPr>
        <w:t>funding must be matched</w:t>
      </w:r>
      <w:r w:rsidR="00A20009" w:rsidRPr="00701779">
        <w:rPr>
          <w:rFonts w:ascii="Calibri" w:hAnsi="Calibri" w:cs="Arial"/>
          <w:color w:val="000000" w:themeColor="text1"/>
          <w:sz w:val="28"/>
          <w:szCs w:val="28"/>
        </w:rPr>
        <w:t xml:space="preserve"> at least</w:t>
      </w:r>
      <w:r w:rsidR="00311BA3" w:rsidRPr="00701779">
        <w:rPr>
          <w:rFonts w:ascii="Calibri" w:hAnsi="Calibri" w:cs="Arial"/>
          <w:color w:val="000000" w:themeColor="text1"/>
          <w:sz w:val="28"/>
          <w:szCs w:val="28"/>
        </w:rPr>
        <w:t xml:space="preserve"> 1:1 </w:t>
      </w:r>
      <w:r w:rsidR="00DE7DEE" w:rsidRPr="00701779">
        <w:rPr>
          <w:rFonts w:ascii="Calibri" w:hAnsi="Calibri" w:cs="Arial"/>
          <w:color w:val="000000" w:themeColor="text1"/>
          <w:sz w:val="28"/>
          <w:szCs w:val="28"/>
        </w:rPr>
        <w:t>in cash by the Ontario applicant</w:t>
      </w:r>
      <w:r w:rsidR="00BF3DF9" w:rsidRPr="00701779">
        <w:rPr>
          <w:rFonts w:ascii="Calibri" w:hAnsi="Calibri" w:cs="Arial"/>
          <w:color w:val="000000" w:themeColor="text1"/>
          <w:sz w:val="28"/>
          <w:szCs w:val="28"/>
        </w:rPr>
        <w:t>.</w:t>
      </w:r>
    </w:p>
    <w:p w14:paraId="53768A62" w14:textId="77777777" w:rsidR="00940EB9" w:rsidRDefault="00940EB9" w:rsidP="00940EB9">
      <w:pPr>
        <w:pStyle w:val="NormalWeb"/>
        <w:spacing w:before="0" w:beforeAutospacing="0"/>
        <w:ind w:left="720"/>
        <w:jc w:val="both"/>
        <w:rPr>
          <w:rFonts w:ascii="Calibri" w:hAnsi="Calibri" w:cs="Arial"/>
          <w:color w:val="000000" w:themeColor="text1"/>
          <w:sz w:val="28"/>
          <w:szCs w:val="28"/>
        </w:rPr>
      </w:pPr>
    </w:p>
    <w:p w14:paraId="7A3B2381" w14:textId="58125C94" w:rsidR="00940EB9" w:rsidRPr="00940EB9" w:rsidRDefault="00734404" w:rsidP="00940EB9">
      <w:pPr>
        <w:pStyle w:val="NormalWeb"/>
        <w:numPr>
          <w:ilvl w:val="0"/>
          <w:numId w:val="10"/>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IIA will typically provide up to 50</w:t>
      </w:r>
      <w:r w:rsidR="00014A80" w:rsidRPr="00701779">
        <w:rPr>
          <w:rFonts w:ascii="Calibri" w:hAnsi="Calibri" w:cs="Arial"/>
          <w:color w:val="000000" w:themeColor="text1"/>
          <w:sz w:val="28"/>
          <w:szCs w:val="28"/>
        </w:rPr>
        <w:t>%</w:t>
      </w:r>
      <w:r w:rsidR="00CD3473" w:rsidRPr="00701779">
        <w:rPr>
          <w:rFonts w:ascii="Calibri" w:hAnsi="Calibri" w:cs="Arial"/>
          <w:color w:val="000000" w:themeColor="text1"/>
          <w:sz w:val="28"/>
          <w:szCs w:val="28"/>
        </w:rPr>
        <w:t xml:space="preserve"> </w:t>
      </w:r>
      <w:r w:rsidRPr="00701779">
        <w:rPr>
          <w:rFonts w:ascii="Calibri" w:hAnsi="Calibri" w:cs="Arial"/>
          <w:color w:val="000000" w:themeColor="text1"/>
          <w:sz w:val="28"/>
          <w:szCs w:val="28"/>
        </w:rPr>
        <w:t>of the Israeli project cost.</w:t>
      </w:r>
    </w:p>
    <w:p w14:paraId="470B9B5A" w14:textId="77777777" w:rsidR="00092587" w:rsidRPr="00701779" w:rsidRDefault="00734404" w:rsidP="009D026D">
      <w:pPr>
        <w:pStyle w:val="Heading2"/>
        <w:rPr>
          <w:rFonts w:ascii="Calibri" w:hAnsi="Calibri"/>
          <w:sz w:val="28"/>
          <w:szCs w:val="28"/>
        </w:rPr>
      </w:pPr>
      <w:r w:rsidRPr="00701779">
        <w:rPr>
          <w:rFonts w:ascii="Calibri" w:hAnsi="Calibri"/>
          <w:sz w:val="28"/>
          <w:szCs w:val="28"/>
        </w:rPr>
        <w:lastRenderedPageBreak/>
        <w:t>Flow of Funds</w:t>
      </w:r>
    </w:p>
    <w:p w14:paraId="2353B532" w14:textId="77777777" w:rsidR="00A2067D" w:rsidRPr="00701779" w:rsidRDefault="00734404" w:rsidP="00F466AE">
      <w:pPr>
        <w:pStyle w:val="ListParagraph"/>
        <w:numPr>
          <w:ilvl w:val="0"/>
          <w:numId w:val="3"/>
        </w:numPr>
        <w:jc w:val="both"/>
        <w:rPr>
          <w:i/>
          <w:color w:val="000000" w:themeColor="text1"/>
          <w:sz w:val="28"/>
          <w:szCs w:val="28"/>
        </w:rPr>
      </w:pPr>
      <w:r w:rsidRPr="00701779">
        <w:rPr>
          <w:rFonts w:cs="Helvetica"/>
          <w:color w:val="000000" w:themeColor="text1"/>
          <w:sz w:val="28"/>
          <w:szCs w:val="28"/>
        </w:rPr>
        <w:t>For successful projects, funds will only be released u</w:t>
      </w:r>
      <w:r w:rsidR="003475F2" w:rsidRPr="00701779">
        <w:rPr>
          <w:rFonts w:cs="Helvetica"/>
          <w:color w:val="000000" w:themeColor="text1"/>
          <w:sz w:val="28"/>
          <w:szCs w:val="28"/>
        </w:rPr>
        <w:t xml:space="preserve">pon execution of </w:t>
      </w:r>
      <w:r w:rsidRPr="00701779">
        <w:rPr>
          <w:rFonts w:cs="Helvetica"/>
          <w:color w:val="000000" w:themeColor="text1"/>
          <w:sz w:val="28"/>
          <w:szCs w:val="28"/>
        </w:rPr>
        <w:t>both</w:t>
      </w:r>
      <w:r w:rsidR="003475F2" w:rsidRPr="00701779">
        <w:rPr>
          <w:rFonts w:cs="Helvetica"/>
          <w:color w:val="000000" w:themeColor="text1"/>
          <w:sz w:val="28"/>
          <w:szCs w:val="28"/>
        </w:rPr>
        <w:t xml:space="preserve"> </w:t>
      </w:r>
      <w:r w:rsidR="00092587" w:rsidRPr="00701779">
        <w:rPr>
          <w:rFonts w:cs="Helvetica"/>
          <w:color w:val="000000" w:themeColor="text1"/>
          <w:sz w:val="28"/>
          <w:szCs w:val="28"/>
        </w:rPr>
        <w:t xml:space="preserve">OCE </w:t>
      </w:r>
      <w:r w:rsidRPr="00701779">
        <w:rPr>
          <w:rFonts w:cs="Helvetica"/>
          <w:color w:val="000000" w:themeColor="text1"/>
          <w:sz w:val="28"/>
          <w:szCs w:val="28"/>
        </w:rPr>
        <w:t xml:space="preserve">and IIA </w:t>
      </w:r>
      <w:r w:rsidR="003475F2" w:rsidRPr="00701779">
        <w:rPr>
          <w:rFonts w:cs="Helvetica"/>
          <w:color w:val="000000" w:themeColor="text1"/>
          <w:sz w:val="28"/>
          <w:szCs w:val="28"/>
        </w:rPr>
        <w:t>Funding Agreement</w:t>
      </w:r>
      <w:r w:rsidRPr="00701779">
        <w:rPr>
          <w:rFonts w:cs="Helvetica"/>
          <w:color w:val="000000" w:themeColor="text1"/>
          <w:sz w:val="28"/>
          <w:szCs w:val="28"/>
        </w:rPr>
        <w:t>s.</w:t>
      </w:r>
    </w:p>
    <w:p w14:paraId="5D5B0F69" w14:textId="66E8251B" w:rsidR="003475F2" w:rsidRPr="00701779" w:rsidRDefault="00A37C06" w:rsidP="00A37C06">
      <w:pPr>
        <w:pStyle w:val="ListParagraph"/>
        <w:numPr>
          <w:ilvl w:val="0"/>
          <w:numId w:val="3"/>
        </w:numPr>
        <w:jc w:val="both"/>
        <w:rPr>
          <w:i/>
          <w:color w:val="000000" w:themeColor="text1"/>
          <w:sz w:val="28"/>
          <w:szCs w:val="28"/>
        </w:rPr>
      </w:pPr>
      <w:r w:rsidRPr="00701779">
        <w:rPr>
          <w:rFonts w:cs="Helvetica"/>
          <w:color w:val="000000" w:themeColor="text1"/>
          <w:sz w:val="28"/>
          <w:szCs w:val="28"/>
        </w:rPr>
        <w:t>25</w:t>
      </w:r>
      <w:r w:rsidR="00014A80" w:rsidRPr="00701779">
        <w:rPr>
          <w:rFonts w:cs="Helvetica"/>
          <w:color w:val="000000" w:themeColor="text1"/>
          <w:sz w:val="28"/>
          <w:szCs w:val="28"/>
        </w:rPr>
        <w:t>%</w:t>
      </w:r>
      <w:r w:rsidR="00CD3473" w:rsidRPr="00701779">
        <w:rPr>
          <w:rFonts w:cs="Helvetica"/>
          <w:color w:val="000000" w:themeColor="text1"/>
          <w:sz w:val="28"/>
          <w:szCs w:val="28"/>
        </w:rPr>
        <w:t xml:space="preserve"> </w:t>
      </w:r>
      <w:r w:rsidR="00734404" w:rsidRPr="00701779">
        <w:rPr>
          <w:rFonts w:cs="Helvetica"/>
          <w:color w:val="000000" w:themeColor="text1"/>
          <w:sz w:val="28"/>
          <w:szCs w:val="28"/>
        </w:rPr>
        <w:t xml:space="preserve">of funds will </w:t>
      </w:r>
      <w:r w:rsidR="00092587" w:rsidRPr="00701779">
        <w:rPr>
          <w:rFonts w:cs="Helvetica"/>
          <w:color w:val="000000" w:themeColor="text1"/>
          <w:sz w:val="28"/>
          <w:szCs w:val="28"/>
          <w:shd w:val="clear" w:color="auto" w:fill="FFFFFF"/>
        </w:rPr>
        <w:t>be released by OCE to the Ontario SME</w:t>
      </w:r>
      <w:r w:rsidR="005220EF" w:rsidRPr="00701779">
        <w:rPr>
          <w:rFonts w:cs="Helvetica"/>
          <w:color w:val="000000" w:themeColor="text1"/>
          <w:sz w:val="28"/>
          <w:szCs w:val="28"/>
          <w:shd w:val="clear" w:color="auto" w:fill="FFFFFF"/>
        </w:rPr>
        <w:t xml:space="preserve"> upon activation of the project</w:t>
      </w:r>
      <w:r w:rsidR="007B797B" w:rsidRPr="00701779">
        <w:rPr>
          <w:rFonts w:cs="Helvetica"/>
          <w:color w:val="000000" w:themeColor="text1"/>
          <w:sz w:val="28"/>
          <w:szCs w:val="28"/>
        </w:rPr>
        <w:t xml:space="preserve">.  </w:t>
      </w:r>
      <w:r w:rsidR="00734404" w:rsidRPr="00701779">
        <w:rPr>
          <w:rFonts w:cs="Helvetica"/>
          <w:color w:val="000000" w:themeColor="text1"/>
          <w:sz w:val="28"/>
          <w:szCs w:val="28"/>
        </w:rPr>
        <w:t>The remaining 75</w:t>
      </w:r>
      <w:r w:rsidR="00014A80" w:rsidRPr="00701779">
        <w:rPr>
          <w:rFonts w:cs="Helvetica"/>
          <w:color w:val="000000" w:themeColor="text1"/>
          <w:sz w:val="28"/>
          <w:szCs w:val="28"/>
        </w:rPr>
        <w:t>%</w:t>
      </w:r>
      <w:r w:rsidR="00734404" w:rsidRPr="00701779">
        <w:rPr>
          <w:rFonts w:cs="Helvetica"/>
          <w:color w:val="000000" w:themeColor="text1"/>
          <w:sz w:val="28"/>
          <w:szCs w:val="28"/>
        </w:rPr>
        <w:t xml:space="preserve"> of the OCE funds will </w:t>
      </w:r>
      <w:r w:rsidR="00092587" w:rsidRPr="00701779">
        <w:rPr>
          <w:rFonts w:cs="Helvetica"/>
          <w:color w:val="000000" w:themeColor="text1"/>
          <w:sz w:val="28"/>
          <w:szCs w:val="28"/>
        </w:rPr>
        <w:t>be released</w:t>
      </w:r>
      <w:r w:rsidR="00734404" w:rsidRPr="00701779">
        <w:rPr>
          <w:rFonts w:cs="Helvetica"/>
          <w:color w:val="000000" w:themeColor="text1"/>
          <w:sz w:val="28"/>
          <w:szCs w:val="28"/>
        </w:rPr>
        <w:t xml:space="preserve"> to the Ontario SME</w:t>
      </w:r>
      <w:r w:rsidR="00CD3473" w:rsidRPr="00701779">
        <w:rPr>
          <w:rFonts w:cs="Helvetica"/>
          <w:color w:val="000000" w:themeColor="text1"/>
          <w:sz w:val="28"/>
          <w:szCs w:val="28"/>
        </w:rPr>
        <w:t>,</w:t>
      </w:r>
      <w:r w:rsidR="00734404" w:rsidRPr="00701779">
        <w:rPr>
          <w:rFonts w:cs="Helvetica"/>
          <w:color w:val="000000" w:themeColor="text1"/>
          <w:sz w:val="28"/>
          <w:szCs w:val="28"/>
        </w:rPr>
        <w:t xml:space="preserve"> based on a </w:t>
      </w:r>
      <w:r w:rsidR="003E6DC6" w:rsidRPr="00701779">
        <w:rPr>
          <w:rFonts w:cs="Helvetica"/>
          <w:color w:val="000000" w:themeColor="text1"/>
          <w:sz w:val="28"/>
          <w:szCs w:val="28"/>
        </w:rPr>
        <w:t>claims-and</w:t>
      </w:r>
      <w:r w:rsidR="00595E7B" w:rsidRPr="00701779">
        <w:rPr>
          <w:rFonts w:cs="Helvetica"/>
          <w:color w:val="000000" w:themeColor="text1"/>
          <w:sz w:val="28"/>
          <w:szCs w:val="28"/>
        </w:rPr>
        <w:t>-</w:t>
      </w:r>
      <w:r w:rsidR="00734404" w:rsidRPr="00701779">
        <w:rPr>
          <w:rFonts w:cs="Helvetica"/>
          <w:color w:val="000000" w:themeColor="text1"/>
          <w:sz w:val="28"/>
          <w:szCs w:val="28"/>
        </w:rPr>
        <w:t>reimbursement</w:t>
      </w:r>
      <w:r w:rsidR="00595E7B" w:rsidRPr="00701779">
        <w:rPr>
          <w:rFonts w:cs="Helvetica"/>
          <w:color w:val="000000" w:themeColor="text1"/>
          <w:sz w:val="28"/>
          <w:szCs w:val="28"/>
        </w:rPr>
        <w:t>-</w:t>
      </w:r>
      <w:r w:rsidR="00734404" w:rsidRPr="00701779">
        <w:rPr>
          <w:rFonts w:cs="Helvetica"/>
          <w:color w:val="000000" w:themeColor="text1"/>
          <w:sz w:val="28"/>
          <w:szCs w:val="28"/>
        </w:rPr>
        <w:t xml:space="preserve"> model for eligible expenses</w:t>
      </w:r>
      <w:r w:rsidR="0082696F" w:rsidRPr="00701779">
        <w:rPr>
          <w:rFonts w:cs="Helvetica"/>
          <w:color w:val="000000" w:themeColor="text1"/>
          <w:sz w:val="28"/>
          <w:szCs w:val="28"/>
        </w:rPr>
        <w:t>*</w:t>
      </w:r>
      <w:r w:rsidR="007B797B" w:rsidRPr="00701779">
        <w:rPr>
          <w:rFonts w:cs="Helvetica"/>
          <w:color w:val="000000" w:themeColor="text1"/>
          <w:sz w:val="28"/>
          <w:szCs w:val="28"/>
        </w:rPr>
        <w:t xml:space="preserve">.  </w:t>
      </w:r>
      <w:r w:rsidR="00734404" w:rsidRPr="00701779">
        <w:rPr>
          <w:rFonts w:cs="Helvetica"/>
          <w:color w:val="000000" w:themeColor="text1"/>
          <w:sz w:val="28"/>
          <w:szCs w:val="28"/>
        </w:rPr>
        <w:t xml:space="preserve">Claims </w:t>
      </w:r>
      <w:r w:rsidR="00A623B0" w:rsidRPr="00701779">
        <w:rPr>
          <w:rFonts w:cs="Helvetica"/>
          <w:color w:val="000000" w:themeColor="text1"/>
          <w:sz w:val="28"/>
          <w:szCs w:val="28"/>
        </w:rPr>
        <w:t xml:space="preserve">must </w:t>
      </w:r>
      <w:r w:rsidR="00734404" w:rsidRPr="00701779">
        <w:rPr>
          <w:rFonts w:cs="Helvetica"/>
          <w:color w:val="000000" w:themeColor="text1"/>
          <w:sz w:val="28"/>
          <w:szCs w:val="28"/>
        </w:rPr>
        <w:t xml:space="preserve">be </w:t>
      </w:r>
      <w:r w:rsidR="004D3938" w:rsidRPr="00701779">
        <w:rPr>
          <w:rFonts w:cs="Helvetica"/>
          <w:color w:val="000000" w:themeColor="text1"/>
          <w:sz w:val="28"/>
          <w:szCs w:val="28"/>
        </w:rPr>
        <w:t>submitted biannually along with progress</w:t>
      </w:r>
      <w:r w:rsidR="009E133A" w:rsidRPr="00701779">
        <w:rPr>
          <w:rFonts w:cs="Helvetica"/>
          <w:color w:val="000000" w:themeColor="text1"/>
          <w:sz w:val="28"/>
          <w:szCs w:val="28"/>
        </w:rPr>
        <w:t xml:space="preserve"> </w:t>
      </w:r>
      <w:r w:rsidR="004D3938" w:rsidRPr="00701779">
        <w:rPr>
          <w:rFonts w:cs="Helvetica"/>
          <w:color w:val="000000" w:themeColor="text1"/>
          <w:sz w:val="28"/>
          <w:szCs w:val="28"/>
        </w:rPr>
        <w:t>r</w:t>
      </w:r>
      <w:r w:rsidR="009E133A" w:rsidRPr="00701779">
        <w:rPr>
          <w:rFonts w:cs="Helvetica"/>
          <w:color w:val="000000" w:themeColor="text1"/>
          <w:sz w:val="28"/>
          <w:szCs w:val="28"/>
        </w:rPr>
        <w:t>eports</w:t>
      </w:r>
      <w:r w:rsidR="004D3938" w:rsidRPr="00701779">
        <w:rPr>
          <w:rFonts w:cs="Helvetica"/>
          <w:color w:val="000000" w:themeColor="text1"/>
          <w:sz w:val="28"/>
          <w:szCs w:val="28"/>
        </w:rPr>
        <w:t xml:space="preserve">.  </w:t>
      </w:r>
      <w:r w:rsidR="00734404" w:rsidRPr="00701779">
        <w:rPr>
          <w:rFonts w:cs="Helvetica"/>
          <w:color w:val="000000" w:themeColor="text1"/>
          <w:sz w:val="28"/>
          <w:szCs w:val="28"/>
        </w:rPr>
        <w:t>More infor</w:t>
      </w:r>
      <w:r w:rsidR="00092587" w:rsidRPr="00701779">
        <w:rPr>
          <w:rFonts w:cs="Helvetica"/>
          <w:color w:val="000000" w:themeColor="text1"/>
          <w:sz w:val="28"/>
          <w:szCs w:val="28"/>
        </w:rPr>
        <w:t xml:space="preserve">mation </w:t>
      </w:r>
      <w:r w:rsidR="006D0F1B" w:rsidRPr="00701779">
        <w:rPr>
          <w:rFonts w:cs="Helvetica"/>
          <w:color w:val="000000" w:themeColor="text1"/>
          <w:sz w:val="28"/>
          <w:szCs w:val="28"/>
        </w:rPr>
        <w:t>can be found in S</w:t>
      </w:r>
      <w:r w:rsidR="00092587" w:rsidRPr="00701779">
        <w:rPr>
          <w:rFonts w:cs="Helvetica"/>
          <w:color w:val="000000" w:themeColor="text1"/>
          <w:sz w:val="28"/>
          <w:szCs w:val="28"/>
        </w:rPr>
        <w:t xml:space="preserve">ection </w:t>
      </w:r>
      <w:hyperlink w:anchor="_Project_Reporting" w:history="1">
        <w:r w:rsidR="00420B12" w:rsidRPr="00701779">
          <w:rPr>
            <w:rStyle w:val="Hyperlink"/>
            <w:rFonts w:cs="Helvetica"/>
            <w:sz w:val="28"/>
            <w:szCs w:val="28"/>
          </w:rPr>
          <w:t>G</w:t>
        </w:r>
        <w:r w:rsidR="00734404" w:rsidRPr="00701779">
          <w:rPr>
            <w:rStyle w:val="Hyperlink"/>
            <w:rFonts w:cs="Helvetica"/>
            <w:sz w:val="28"/>
            <w:szCs w:val="28"/>
          </w:rPr>
          <w:t>. Project Rep</w:t>
        </w:r>
        <w:r w:rsidR="00311BA3" w:rsidRPr="00701779">
          <w:rPr>
            <w:rStyle w:val="Hyperlink"/>
            <w:rFonts w:cs="Helvetica"/>
            <w:sz w:val="28"/>
            <w:szCs w:val="28"/>
          </w:rPr>
          <w:t>orting</w:t>
        </w:r>
      </w:hyperlink>
      <w:r w:rsidR="00203F6B" w:rsidRPr="00701779">
        <w:rPr>
          <w:rStyle w:val="Hyperlink"/>
          <w:rFonts w:cs="Helvetica"/>
          <w:sz w:val="28"/>
          <w:szCs w:val="28"/>
        </w:rPr>
        <w:t>.</w:t>
      </w:r>
      <w:r w:rsidR="00311BA3" w:rsidRPr="00701779">
        <w:rPr>
          <w:rFonts w:cs="Helvetica"/>
          <w:i/>
          <w:color w:val="000000" w:themeColor="text1"/>
          <w:sz w:val="28"/>
          <w:szCs w:val="28"/>
        </w:rPr>
        <w:t xml:space="preserve"> </w:t>
      </w:r>
    </w:p>
    <w:p w14:paraId="096B1D98" w14:textId="77777777" w:rsidR="00092587" w:rsidRPr="00701779" w:rsidRDefault="00734404" w:rsidP="00F466AE">
      <w:pPr>
        <w:pStyle w:val="ListParagraph"/>
        <w:numPr>
          <w:ilvl w:val="0"/>
          <w:numId w:val="3"/>
        </w:numPr>
        <w:jc w:val="both"/>
        <w:rPr>
          <w:i/>
          <w:color w:val="000000" w:themeColor="text1"/>
          <w:sz w:val="28"/>
          <w:szCs w:val="28"/>
        </w:rPr>
      </w:pPr>
      <w:r w:rsidRPr="00701779">
        <w:rPr>
          <w:color w:val="000000" w:themeColor="text1"/>
          <w:sz w:val="28"/>
          <w:szCs w:val="28"/>
        </w:rPr>
        <w:t>Fund</w:t>
      </w:r>
      <w:r w:rsidR="00A2067D" w:rsidRPr="00701779">
        <w:rPr>
          <w:color w:val="000000" w:themeColor="text1"/>
          <w:sz w:val="28"/>
          <w:szCs w:val="28"/>
        </w:rPr>
        <w:t>s</w:t>
      </w:r>
      <w:r w:rsidRPr="00701779">
        <w:rPr>
          <w:color w:val="000000" w:themeColor="text1"/>
          <w:sz w:val="28"/>
          <w:szCs w:val="28"/>
        </w:rPr>
        <w:t xml:space="preserve"> from IIA</w:t>
      </w:r>
      <w:r w:rsidR="00A2067D" w:rsidRPr="00701779">
        <w:rPr>
          <w:color w:val="000000" w:themeColor="text1"/>
          <w:sz w:val="28"/>
          <w:szCs w:val="28"/>
        </w:rPr>
        <w:t xml:space="preserve"> will be released to the Israel</w:t>
      </w:r>
      <w:r w:rsidR="00B4312E" w:rsidRPr="00701779">
        <w:rPr>
          <w:color w:val="000000" w:themeColor="text1"/>
          <w:sz w:val="28"/>
          <w:szCs w:val="28"/>
        </w:rPr>
        <w:t>i</w:t>
      </w:r>
      <w:r w:rsidRPr="00701779">
        <w:rPr>
          <w:color w:val="000000" w:themeColor="text1"/>
          <w:sz w:val="28"/>
          <w:szCs w:val="28"/>
        </w:rPr>
        <w:t xml:space="preserve"> SME according to the IIA funding procedures</w:t>
      </w:r>
      <w:r w:rsidR="00203F6B" w:rsidRPr="00701779">
        <w:rPr>
          <w:color w:val="000000" w:themeColor="text1"/>
          <w:sz w:val="28"/>
          <w:szCs w:val="28"/>
        </w:rPr>
        <w:t>.</w:t>
      </w:r>
    </w:p>
    <w:p w14:paraId="6D5AF9A7" w14:textId="77777777" w:rsidR="0082696F" w:rsidRPr="00701779" w:rsidRDefault="0082696F" w:rsidP="0082696F">
      <w:pPr>
        <w:pStyle w:val="ListParagraph"/>
        <w:ind w:left="360"/>
        <w:jc w:val="both"/>
        <w:rPr>
          <w:color w:val="000000" w:themeColor="text1"/>
          <w:sz w:val="28"/>
          <w:szCs w:val="28"/>
        </w:rPr>
      </w:pPr>
    </w:p>
    <w:p w14:paraId="562866AA" w14:textId="1409902D" w:rsidR="00E416CA" w:rsidRPr="00701779" w:rsidRDefault="00734404" w:rsidP="0069440F">
      <w:pPr>
        <w:spacing w:after="0" w:line="240" w:lineRule="auto"/>
        <w:jc w:val="both"/>
        <w:rPr>
          <w:rFonts w:ascii="Calibri" w:hAnsi="Calibri"/>
          <w:bCs/>
          <w:color w:val="000000" w:themeColor="text1"/>
          <w:sz w:val="28"/>
          <w:szCs w:val="28"/>
        </w:rPr>
      </w:pPr>
      <w:r w:rsidRPr="00701779">
        <w:rPr>
          <w:rFonts w:ascii="Calibri" w:hAnsi="Calibri"/>
          <w:bCs/>
          <w:color w:val="000000" w:themeColor="text1"/>
          <w:sz w:val="28"/>
          <w:szCs w:val="28"/>
        </w:rPr>
        <w:t>*</w:t>
      </w:r>
      <w:r w:rsidR="004867EA" w:rsidRPr="00701779">
        <w:rPr>
          <w:rFonts w:ascii="Calibri" w:hAnsi="Calibri"/>
          <w:bCs/>
          <w:color w:val="000000" w:themeColor="text1"/>
          <w:sz w:val="28"/>
          <w:szCs w:val="28"/>
        </w:rPr>
        <w:t>For information on eligible and ineligible expenses</w:t>
      </w:r>
      <w:r w:rsidR="00CD3473" w:rsidRPr="00701779">
        <w:rPr>
          <w:rFonts w:ascii="Calibri" w:hAnsi="Calibri"/>
          <w:bCs/>
          <w:color w:val="000000" w:themeColor="text1"/>
          <w:sz w:val="28"/>
          <w:szCs w:val="28"/>
        </w:rPr>
        <w:t>,</w:t>
      </w:r>
      <w:r w:rsidR="004867EA" w:rsidRPr="00701779">
        <w:rPr>
          <w:rFonts w:ascii="Calibri" w:hAnsi="Calibri"/>
          <w:bCs/>
          <w:color w:val="000000" w:themeColor="text1"/>
          <w:sz w:val="28"/>
          <w:szCs w:val="28"/>
        </w:rPr>
        <w:t xml:space="preserve"> please refer to the </w:t>
      </w:r>
      <w:r w:rsidR="004867EA" w:rsidRPr="00701779">
        <w:rPr>
          <w:rStyle w:val="Hyperlink"/>
          <w:rFonts w:ascii="Calibri" w:hAnsi="Calibri"/>
          <w:bCs/>
          <w:sz w:val="28"/>
          <w:szCs w:val="28"/>
        </w:rPr>
        <w:t>O</w:t>
      </w:r>
      <w:r w:rsidR="003C154B" w:rsidRPr="00701779">
        <w:rPr>
          <w:rStyle w:val="Hyperlink"/>
          <w:rFonts w:ascii="Calibri" w:hAnsi="Calibri"/>
          <w:bCs/>
          <w:sz w:val="28"/>
          <w:szCs w:val="28"/>
        </w:rPr>
        <w:t>I</w:t>
      </w:r>
      <w:r w:rsidR="00314DA9" w:rsidRPr="00701779">
        <w:rPr>
          <w:rStyle w:val="Hyperlink"/>
          <w:rFonts w:ascii="Calibri" w:hAnsi="Calibri"/>
          <w:bCs/>
          <w:sz w:val="28"/>
          <w:szCs w:val="28"/>
        </w:rPr>
        <w:t xml:space="preserve">CP </w:t>
      </w:r>
      <w:r w:rsidR="004867EA" w:rsidRPr="00701779">
        <w:rPr>
          <w:rStyle w:val="Hyperlink"/>
          <w:rFonts w:ascii="Calibri" w:hAnsi="Calibri"/>
          <w:bCs/>
          <w:sz w:val="28"/>
          <w:szCs w:val="28"/>
        </w:rPr>
        <w:t>Eligible Expenses Guidelines.</w:t>
      </w:r>
    </w:p>
    <w:p w14:paraId="66F77048" w14:textId="77777777" w:rsidR="00E416CA" w:rsidRPr="00701779" w:rsidRDefault="00734404" w:rsidP="00102678">
      <w:pPr>
        <w:pStyle w:val="Heading1"/>
        <w:numPr>
          <w:ilvl w:val="0"/>
          <w:numId w:val="11"/>
        </w:numPr>
        <w:rPr>
          <w:rFonts w:ascii="Calibri" w:hAnsi="Calibri"/>
        </w:rPr>
      </w:pPr>
      <w:bookmarkStart w:id="8" w:name="_Eligibility"/>
      <w:bookmarkEnd w:id="8"/>
      <w:r w:rsidRPr="00701779">
        <w:rPr>
          <w:rFonts w:ascii="Calibri" w:hAnsi="Calibri"/>
        </w:rPr>
        <w:t>Eligibility</w:t>
      </w:r>
    </w:p>
    <w:p w14:paraId="3D9B62E8" w14:textId="77777777" w:rsidR="00755475" w:rsidRPr="00701779" w:rsidRDefault="00755475" w:rsidP="00755475">
      <w:pPr>
        <w:pStyle w:val="ListParagraph"/>
        <w:ind w:left="360"/>
        <w:rPr>
          <w:b/>
          <w:bCs/>
          <w:color w:val="000000" w:themeColor="text1"/>
          <w:sz w:val="28"/>
          <w:szCs w:val="28"/>
        </w:rPr>
      </w:pPr>
    </w:p>
    <w:p w14:paraId="2CA0BF8C" w14:textId="2E6506DA" w:rsidR="00792293" w:rsidRPr="00701779" w:rsidRDefault="00734404" w:rsidP="00792293">
      <w:pPr>
        <w:pStyle w:val="ListParagraph"/>
        <w:numPr>
          <w:ilvl w:val="0"/>
          <w:numId w:val="5"/>
        </w:numPr>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 xml:space="preserve">Projects </w:t>
      </w:r>
      <w:r w:rsidR="00595E7B" w:rsidRPr="00701779">
        <w:rPr>
          <w:rFonts w:cs="Arial"/>
          <w:b/>
          <w:color w:val="000000" w:themeColor="text1"/>
          <w:sz w:val="28"/>
          <w:szCs w:val="28"/>
        </w:rPr>
        <w:t>MUST</w:t>
      </w:r>
      <w:r w:rsidR="00595E7B" w:rsidRPr="00701779">
        <w:rPr>
          <w:rFonts w:cs="Arial"/>
          <w:color w:val="000000" w:themeColor="text1"/>
          <w:sz w:val="28"/>
          <w:szCs w:val="28"/>
        </w:rPr>
        <w:t xml:space="preserve"> </w:t>
      </w:r>
      <w:r w:rsidRPr="00701779">
        <w:rPr>
          <w:rFonts w:cs="Arial"/>
          <w:color w:val="000000" w:themeColor="text1"/>
          <w:sz w:val="28"/>
          <w:szCs w:val="28"/>
        </w:rPr>
        <w:t xml:space="preserve">address one of the two </w:t>
      </w:r>
      <w:hyperlink w:anchor="_Priority_Areas" w:history="1">
        <w:r w:rsidRPr="00701779">
          <w:rPr>
            <w:rStyle w:val="Hyperlink"/>
            <w:rFonts w:cs="Arial"/>
            <w:sz w:val="28"/>
            <w:szCs w:val="28"/>
          </w:rPr>
          <w:t>Priority Areas</w:t>
        </w:r>
      </w:hyperlink>
      <w:r w:rsidRPr="00701779">
        <w:rPr>
          <w:rFonts w:cs="Arial"/>
          <w:color w:val="000000" w:themeColor="text1"/>
          <w:sz w:val="28"/>
          <w:szCs w:val="28"/>
        </w:rPr>
        <w:t>.</w:t>
      </w:r>
    </w:p>
    <w:p w14:paraId="40CA1355" w14:textId="74C4A612" w:rsidR="00C02324" w:rsidRPr="00701779" w:rsidRDefault="00734404" w:rsidP="00E8457D">
      <w:pPr>
        <w:pStyle w:val="ListParagraph"/>
        <w:numPr>
          <w:ilvl w:val="0"/>
          <w:numId w:val="5"/>
        </w:numPr>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 xml:space="preserve">Projects </w:t>
      </w:r>
      <w:r w:rsidR="00595E7B" w:rsidRPr="00701779">
        <w:rPr>
          <w:rFonts w:cs="Arial"/>
          <w:b/>
          <w:color w:val="000000" w:themeColor="text1"/>
          <w:sz w:val="28"/>
          <w:szCs w:val="28"/>
        </w:rPr>
        <w:t>MUST</w:t>
      </w:r>
      <w:r w:rsidR="00595E7B" w:rsidRPr="00701779">
        <w:rPr>
          <w:rFonts w:cs="Arial"/>
          <w:color w:val="000000" w:themeColor="text1"/>
          <w:sz w:val="28"/>
          <w:szCs w:val="28"/>
        </w:rPr>
        <w:t xml:space="preserve"> </w:t>
      </w:r>
      <w:r w:rsidR="00F009D0" w:rsidRPr="00701779">
        <w:rPr>
          <w:rFonts w:cs="Arial"/>
          <w:color w:val="000000" w:themeColor="text1"/>
          <w:sz w:val="28"/>
          <w:szCs w:val="28"/>
        </w:rPr>
        <w:t xml:space="preserve">develop innovative technologies, and </w:t>
      </w:r>
      <w:r w:rsidRPr="00701779">
        <w:rPr>
          <w:rFonts w:cs="Arial"/>
          <w:color w:val="000000" w:themeColor="text1"/>
          <w:sz w:val="28"/>
          <w:szCs w:val="28"/>
        </w:rPr>
        <w:t>may include technology and knowledge applications, product customization, near commercialization or new market creation activities</w:t>
      </w:r>
      <w:r w:rsidR="00203F6B" w:rsidRPr="00701779">
        <w:rPr>
          <w:rFonts w:cs="Arial"/>
          <w:color w:val="000000" w:themeColor="text1"/>
          <w:sz w:val="28"/>
          <w:szCs w:val="28"/>
        </w:rPr>
        <w:t>.</w:t>
      </w:r>
    </w:p>
    <w:p w14:paraId="23546FEF" w14:textId="77777777" w:rsidR="00C02324" w:rsidRPr="00701779" w:rsidRDefault="00734404" w:rsidP="00E8457D">
      <w:pPr>
        <w:pStyle w:val="ListParagraph"/>
        <w:numPr>
          <w:ilvl w:val="0"/>
          <w:numId w:val="5"/>
        </w:numPr>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 xml:space="preserve">Applications should demonstrate how the projects will provide economic benefits in both </w:t>
      </w:r>
      <w:r w:rsidR="00C05708" w:rsidRPr="00701779">
        <w:rPr>
          <w:rFonts w:cs="Arial"/>
          <w:color w:val="000000" w:themeColor="text1"/>
          <w:sz w:val="28"/>
          <w:szCs w:val="28"/>
        </w:rPr>
        <w:t>Ontario and Israel</w:t>
      </w:r>
      <w:r w:rsidR="00A623B0" w:rsidRPr="00701779">
        <w:rPr>
          <w:rFonts w:cs="Arial"/>
          <w:color w:val="000000" w:themeColor="text1"/>
          <w:sz w:val="28"/>
          <w:szCs w:val="28"/>
        </w:rPr>
        <w:t>i</w:t>
      </w:r>
      <w:r w:rsidR="00C05708" w:rsidRPr="00701779">
        <w:rPr>
          <w:rFonts w:cs="Arial"/>
          <w:color w:val="000000" w:themeColor="text1"/>
          <w:sz w:val="28"/>
          <w:szCs w:val="28"/>
        </w:rPr>
        <w:t xml:space="preserve"> </w:t>
      </w:r>
      <w:r w:rsidRPr="00701779">
        <w:rPr>
          <w:rFonts w:cs="Arial"/>
          <w:color w:val="000000" w:themeColor="text1"/>
          <w:sz w:val="28"/>
          <w:szCs w:val="28"/>
        </w:rPr>
        <w:t>jurisdictions</w:t>
      </w:r>
      <w:r w:rsidR="00203F6B" w:rsidRPr="00701779">
        <w:rPr>
          <w:rFonts w:cs="Arial"/>
          <w:color w:val="000000" w:themeColor="text1"/>
          <w:sz w:val="28"/>
          <w:szCs w:val="28"/>
        </w:rPr>
        <w:t>.</w:t>
      </w:r>
    </w:p>
    <w:p w14:paraId="7956E54F" w14:textId="5C4C411D" w:rsidR="00C05708" w:rsidRPr="00701779" w:rsidRDefault="00734404" w:rsidP="00E8457D">
      <w:pPr>
        <w:pStyle w:val="ListParagraph"/>
        <w:numPr>
          <w:ilvl w:val="0"/>
          <w:numId w:val="5"/>
        </w:numPr>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Project activities should take place primarily in Ontario and Israel</w:t>
      </w:r>
      <w:r w:rsidR="005220EF" w:rsidRPr="00701779">
        <w:rPr>
          <w:rFonts w:cs="Arial"/>
          <w:color w:val="000000" w:themeColor="text1"/>
          <w:sz w:val="28"/>
          <w:szCs w:val="28"/>
        </w:rPr>
        <w:t xml:space="preserve">, with OCE and IIA </w:t>
      </w:r>
      <w:r w:rsidR="00F009D0" w:rsidRPr="00701779">
        <w:rPr>
          <w:rFonts w:cs="Arial"/>
          <w:color w:val="000000" w:themeColor="text1"/>
          <w:sz w:val="28"/>
          <w:szCs w:val="28"/>
        </w:rPr>
        <w:t xml:space="preserve">funds </w:t>
      </w:r>
      <w:r w:rsidR="005220EF" w:rsidRPr="00701779">
        <w:rPr>
          <w:rFonts w:cs="Arial"/>
          <w:color w:val="000000" w:themeColor="text1"/>
          <w:sz w:val="28"/>
          <w:szCs w:val="28"/>
        </w:rPr>
        <w:t>supporting activities in Ontario and Israel, respectively</w:t>
      </w:r>
      <w:r w:rsidR="00203F6B" w:rsidRPr="00701779">
        <w:rPr>
          <w:rFonts w:cs="Arial"/>
          <w:color w:val="000000" w:themeColor="text1"/>
          <w:sz w:val="28"/>
          <w:szCs w:val="28"/>
        </w:rPr>
        <w:t>.</w:t>
      </w:r>
    </w:p>
    <w:p w14:paraId="15A7FE77" w14:textId="77777777" w:rsidR="00C02324" w:rsidRPr="00701779" w:rsidRDefault="00734404" w:rsidP="00E8457D">
      <w:pPr>
        <w:pStyle w:val="ListParagraph"/>
        <w:numPr>
          <w:ilvl w:val="0"/>
          <w:numId w:val="5"/>
        </w:numPr>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 xml:space="preserve">Project participants are required to demonstrate that they themselves have, or have ready access to, the infrastructure and resources required to complete the joint development of the </w:t>
      </w:r>
      <w:r w:rsidR="00311BA3" w:rsidRPr="00701779">
        <w:rPr>
          <w:rFonts w:cs="Arial"/>
          <w:color w:val="000000" w:themeColor="text1"/>
          <w:sz w:val="28"/>
          <w:szCs w:val="28"/>
        </w:rPr>
        <w:t>project</w:t>
      </w:r>
      <w:r w:rsidR="00203F6B" w:rsidRPr="00701779">
        <w:rPr>
          <w:rFonts w:cs="Arial"/>
          <w:color w:val="000000" w:themeColor="text1"/>
          <w:sz w:val="28"/>
          <w:szCs w:val="28"/>
        </w:rPr>
        <w:t>.</w:t>
      </w:r>
    </w:p>
    <w:p w14:paraId="68D9CAF5" w14:textId="77777777" w:rsidR="00C05708" w:rsidRPr="00701779" w:rsidRDefault="00C05708" w:rsidP="00E8457D">
      <w:pPr>
        <w:autoSpaceDE w:val="0"/>
        <w:autoSpaceDN w:val="0"/>
        <w:adjustRightInd w:val="0"/>
        <w:spacing w:after="0" w:line="240" w:lineRule="auto"/>
        <w:ind w:left="360"/>
        <w:jc w:val="both"/>
        <w:rPr>
          <w:rFonts w:ascii="Calibri" w:hAnsi="Calibri" w:cs="Arial"/>
          <w:color w:val="000000" w:themeColor="text1"/>
          <w:sz w:val="28"/>
          <w:szCs w:val="28"/>
        </w:rPr>
      </w:pPr>
    </w:p>
    <w:p w14:paraId="6452CA68" w14:textId="77777777" w:rsidR="00D336BE" w:rsidRPr="00701779" w:rsidRDefault="00734404" w:rsidP="00377532">
      <w:pPr>
        <w:pStyle w:val="NormalWeb"/>
        <w:spacing w:before="0" w:beforeAutospacing="0"/>
        <w:rPr>
          <w:rStyle w:val="Heading2Char"/>
          <w:rFonts w:ascii="Calibri" w:hAnsi="Calibri"/>
          <w:sz w:val="28"/>
          <w:szCs w:val="28"/>
        </w:rPr>
      </w:pPr>
      <w:r w:rsidRPr="00701779">
        <w:rPr>
          <w:rStyle w:val="Heading2Char"/>
          <w:rFonts w:ascii="Calibri" w:hAnsi="Calibri"/>
          <w:sz w:val="28"/>
          <w:szCs w:val="28"/>
        </w:rPr>
        <w:t>Eligible Applicants</w:t>
      </w:r>
    </w:p>
    <w:p w14:paraId="064C0DE5" w14:textId="572BEE3E" w:rsidR="00E416CA" w:rsidRPr="00701779" w:rsidRDefault="00734404" w:rsidP="00377532">
      <w:pPr>
        <w:pStyle w:val="NormalWeb"/>
        <w:spacing w:before="0" w:beforeAutospacing="0"/>
        <w:rPr>
          <w:rFonts w:ascii="Calibri" w:hAnsi="Calibri" w:cs="Arial"/>
          <w:color w:val="000000" w:themeColor="text1"/>
          <w:sz w:val="28"/>
          <w:szCs w:val="28"/>
        </w:rPr>
      </w:pPr>
      <w:r w:rsidRPr="00701779">
        <w:rPr>
          <w:rFonts w:ascii="Calibri" w:hAnsi="Calibri" w:cs="Arial"/>
          <w:color w:val="000000" w:themeColor="text1"/>
          <w:sz w:val="28"/>
          <w:szCs w:val="28"/>
        </w:rPr>
        <w:t>Funding is open, on a competitive basis, to:</w:t>
      </w:r>
    </w:p>
    <w:p w14:paraId="05A7ABAB" w14:textId="77777777" w:rsidR="00940EB9" w:rsidRDefault="00940EB9" w:rsidP="00940EB9">
      <w:pPr>
        <w:spacing w:after="0" w:line="240" w:lineRule="auto"/>
        <w:ind w:left="720"/>
        <w:jc w:val="both"/>
        <w:rPr>
          <w:rFonts w:ascii="Calibri" w:hAnsi="Calibri" w:cs="Arial"/>
          <w:color w:val="000000" w:themeColor="text1"/>
          <w:sz w:val="28"/>
          <w:szCs w:val="28"/>
        </w:rPr>
      </w:pPr>
    </w:p>
    <w:p w14:paraId="2EBDCB75" w14:textId="25A10B6E" w:rsidR="00884B14" w:rsidRPr="00701779" w:rsidRDefault="00734404" w:rsidP="00940EB9">
      <w:pPr>
        <w:spacing w:after="0" w:line="240" w:lineRule="auto"/>
        <w:ind w:left="72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Ontario </w:t>
      </w:r>
      <w:r w:rsidR="003C154B" w:rsidRPr="00701779">
        <w:rPr>
          <w:rFonts w:ascii="Calibri" w:hAnsi="Calibri" w:cs="Arial"/>
          <w:color w:val="000000" w:themeColor="text1"/>
          <w:sz w:val="28"/>
          <w:szCs w:val="28"/>
        </w:rPr>
        <w:t>SMEs</w:t>
      </w:r>
      <w:r w:rsidR="00FD35F8" w:rsidRPr="00701779">
        <w:rPr>
          <w:rFonts w:ascii="Calibri" w:hAnsi="Calibri" w:cs="Arial"/>
          <w:color w:val="000000" w:themeColor="text1"/>
          <w:sz w:val="28"/>
          <w:szCs w:val="28"/>
        </w:rPr>
        <w:t xml:space="preserve"> – defined as a company with less than 500</w:t>
      </w:r>
      <w:r w:rsidR="00CA2C16" w:rsidRPr="00701779">
        <w:rPr>
          <w:rFonts w:ascii="Calibri" w:hAnsi="Calibri" w:cs="Arial"/>
          <w:color w:val="000000" w:themeColor="text1"/>
          <w:sz w:val="28"/>
          <w:szCs w:val="28"/>
        </w:rPr>
        <w:t xml:space="preserve"> full</w:t>
      </w:r>
      <w:r w:rsidR="00595E7B" w:rsidRPr="00701779">
        <w:rPr>
          <w:rFonts w:ascii="Calibri" w:hAnsi="Calibri" w:cs="Arial"/>
          <w:color w:val="000000" w:themeColor="text1"/>
          <w:sz w:val="28"/>
          <w:szCs w:val="28"/>
        </w:rPr>
        <w:t>-</w:t>
      </w:r>
      <w:r w:rsidR="00CA2C16" w:rsidRPr="00701779">
        <w:rPr>
          <w:rFonts w:ascii="Calibri" w:hAnsi="Calibri" w:cs="Arial"/>
          <w:color w:val="000000" w:themeColor="text1"/>
          <w:sz w:val="28"/>
          <w:szCs w:val="28"/>
        </w:rPr>
        <w:t xml:space="preserve">time employee equivalents </w:t>
      </w:r>
      <w:r w:rsidR="00B62BE1" w:rsidRPr="00701779">
        <w:rPr>
          <w:rFonts w:ascii="Calibri" w:hAnsi="Calibri" w:cs="Arial"/>
          <w:color w:val="000000" w:themeColor="text1"/>
          <w:sz w:val="28"/>
          <w:szCs w:val="28"/>
        </w:rPr>
        <w:t>(FTE)</w:t>
      </w:r>
      <w:r w:rsidR="00902998" w:rsidRPr="00701779">
        <w:rPr>
          <w:rFonts w:ascii="Calibri" w:hAnsi="Calibri" w:cs="Arial"/>
          <w:color w:val="000000" w:themeColor="text1"/>
          <w:sz w:val="28"/>
          <w:szCs w:val="28"/>
        </w:rPr>
        <w:t>,</w:t>
      </w:r>
      <w:r w:rsidR="00FD35F8" w:rsidRPr="00701779">
        <w:rPr>
          <w:rFonts w:ascii="Calibri" w:hAnsi="Calibri" w:cs="Arial"/>
          <w:color w:val="000000" w:themeColor="text1"/>
          <w:sz w:val="28"/>
          <w:szCs w:val="28"/>
        </w:rPr>
        <w:t xml:space="preserve"> </w:t>
      </w:r>
      <w:r w:rsidR="00CA2C16" w:rsidRPr="00701779">
        <w:rPr>
          <w:rFonts w:ascii="Calibri" w:hAnsi="Calibri" w:cs="Arial"/>
          <w:color w:val="000000" w:themeColor="text1"/>
          <w:sz w:val="28"/>
          <w:szCs w:val="28"/>
        </w:rPr>
        <w:t xml:space="preserve">conducting R&amp;D and/or manufacturing in Ontario, with at least half of their </w:t>
      </w:r>
      <w:r w:rsidR="00B62BE1" w:rsidRPr="00701779">
        <w:rPr>
          <w:rFonts w:ascii="Calibri" w:hAnsi="Calibri" w:cs="Arial"/>
          <w:color w:val="000000" w:themeColor="text1"/>
          <w:sz w:val="28"/>
          <w:szCs w:val="28"/>
        </w:rPr>
        <w:t>FTE</w:t>
      </w:r>
      <w:r w:rsidR="00CA2C16" w:rsidRPr="00701779">
        <w:rPr>
          <w:rFonts w:ascii="Calibri" w:hAnsi="Calibri" w:cs="Arial"/>
          <w:color w:val="000000" w:themeColor="text1"/>
          <w:sz w:val="28"/>
          <w:szCs w:val="28"/>
        </w:rPr>
        <w:t xml:space="preserve"> working and living in Ontario</w:t>
      </w:r>
      <w:r w:rsidR="003E1516" w:rsidRPr="00701779">
        <w:rPr>
          <w:rFonts w:ascii="Calibri" w:hAnsi="Calibri" w:cs="Arial"/>
          <w:color w:val="000000" w:themeColor="text1"/>
          <w:sz w:val="28"/>
          <w:szCs w:val="28"/>
        </w:rPr>
        <w:t>.</w:t>
      </w:r>
    </w:p>
    <w:p w14:paraId="423302FF" w14:textId="2971858C" w:rsidR="00796A60" w:rsidRPr="00701779" w:rsidRDefault="00734404" w:rsidP="00102678">
      <w:pPr>
        <w:pStyle w:val="ListParagraph"/>
        <w:numPr>
          <w:ilvl w:val="0"/>
          <w:numId w:val="12"/>
        </w:numPr>
        <w:jc w:val="both"/>
        <w:rPr>
          <w:rFonts w:eastAsia="Times New Roman" w:cs="Arial"/>
          <w:bCs/>
          <w:color w:val="000000" w:themeColor="text1"/>
          <w:sz w:val="28"/>
          <w:szCs w:val="28"/>
          <w:lang w:eastAsia="en-CA"/>
        </w:rPr>
      </w:pPr>
      <w:r w:rsidRPr="00701779">
        <w:rPr>
          <w:rFonts w:eastAsia="Times New Roman" w:cs="Arial"/>
          <w:bCs/>
          <w:color w:val="000000" w:themeColor="text1"/>
          <w:sz w:val="28"/>
          <w:szCs w:val="28"/>
          <w:lang w:eastAsia="en-CA"/>
        </w:rPr>
        <w:lastRenderedPageBreak/>
        <w:t xml:space="preserve">Each application </w:t>
      </w:r>
      <w:r w:rsidR="00595E7B" w:rsidRPr="00701779">
        <w:rPr>
          <w:rFonts w:cs="Arial"/>
          <w:b/>
          <w:color w:val="000000" w:themeColor="text1"/>
          <w:sz w:val="28"/>
          <w:szCs w:val="28"/>
        </w:rPr>
        <w:t>MUST</w:t>
      </w:r>
      <w:r w:rsidR="00595E7B" w:rsidRPr="00701779">
        <w:rPr>
          <w:rFonts w:eastAsia="Times New Roman" w:cs="Arial"/>
          <w:bCs/>
          <w:color w:val="000000" w:themeColor="text1"/>
          <w:sz w:val="28"/>
          <w:szCs w:val="28"/>
          <w:lang w:eastAsia="en-CA"/>
        </w:rPr>
        <w:t xml:space="preserve"> </w:t>
      </w:r>
      <w:r w:rsidRPr="00701779">
        <w:rPr>
          <w:rFonts w:eastAsia="Times New Roman" w:cs="Arial"/>
          <w:bCs/>
          <w:color w:val="000000" w:themeColor="text1"/>
          <w:sz w:val="28"/>
          <w:szCs w:val="28"/>
          <w:lang w:eastAsia="en-CA"/>
        </w:rPr>
        <w:t>include at least one SME from Ontario</w:t>
      </w:r>
      <w:r w:rsidR="00D26005" w:rsidRPr="00701779">
        <w:rPr>
          <w:rFonts w:eastAsia="Times New Roman" w:cs="Arial"/>
          <w:bCs/>
          <w:color w:val="000000" w:themeColor="text1"/>
          <w:sz w:val="28"/>
          <w:szCs w:val="28"/>
          <w:lang w:eastAsia="en-CA"/>
        </w:rPr>
        <w:t xml:space="preserve"> and</w:t>
      </w:r>
      <w:r w:rsidRPr="00701779">
        <w:rPr>
          <w:rFonts w:eastAsia="Times New Roman" w:cs="Arial"/>
          <w:bCs/>
          <w:color w:val="000000" w:themeColor="text1"/>
          <w:sz w:val="28"/>
          <w:szCs w:val="28"/>
          <w:lang w:eastAsia="en-CA"/>
        </w:rPr>
        <w:t xml:space="preserve"> one SME from Israel</w:t>
      </w:r>
      <w:r w:rsidR="00B62BE1" w:rsidRPr="00701779">
        <w:rPr>
          <w:rFonts w:eastAsia="Times New Roman" w:cs="Arial"/>
          <w:bCs/>
          <w:color w:val="000000" w:themeColor="text1"/>
          <w:sz w:val="28"/>
          <w:szCs w:val="28"/>
          <w:lang w:eastAsia="en-CA"/>
        </w:rPr>
        <w:t xml:space="preserve">. Ontario applicants </w:t>
      </w:r>
      <w:r w:rsidR="00B62BE1" w:rsidRPr="00701779">
        <w:rPr>
          <w:rFonts w:eastAsia="Times New Roman" w:cs="Arial"/>
          <w:bCs/>
          <w:sz w:val="28"/>
          <w:szCs w:val="28"/>
          <w:lang w:eastAsia="en-CA"/>
        </w:rPr>
        <w:t xml:space="preserve">are </w:t>
      </w:r>
      <w:r w:rsidR="00EB1930" w:rsidRPr="00701779">
        <w:rPr>
          <w:rFonts w:eastAsia="Times New Roman" w:cs="Arial"/>
          <w:bCs/>
          <w:sz w:val="28"/>
          <w:szCs w:val="28"/>
          <w:lang w:eastAsia="en-CA"/>
        </w:rPr>
        <w:t xml:space="preserve">strongly </w:t>
      </w:r>
      <w:r w:rsidR="00B62BE1" w:rsidRPr="00701779">
        <w:rPr>
          <w:rFonts w:eastAsia="Times New Roman" w:cs="Arial"/>
          <w:bCs/>
          <w:sz w:val="28"/>
          <w:szCs w:val="28"/>
          <w:lang w:eastAsia="en-CA"/>
        </w:rPr>
        <w:t xml:space="preserve">encouraged </w:t>
      </w:r>
      <w:r w:rsidR="00B62BE1" w:rsidRPr="00701779">
        <w:rPr>
          <w:rFonts w:eastAsia="Times New Roman" w:cs="Arial"/>
          <w:bCs/>
          <w:color w:val="000000" w:themeColor="text1"/>
          <w:sz w:val="28"/>
          <w:szCs w:val="28"/>
          <w:lang w:eastAsia="en-CA"/>
        </w:rPr>
        <w:t>to collab</w:t>
      </w:r>
      <w:r w:rsidR="00311BA3" w:rsidRPr="00701779">
        <w:rPr>
          <w:rFonts w:eastAsia="Times New Roman" w:cs="Arial"/>
          <w:bCs/>
          <w:color w:val="000000" w:themeColor="text1"/>
          <w:sz w:val="28"/>
          <w:szCs w:val="28"/>
          <w:lang w:eastAsia="en-CA"/>
        </w:rPr>
        <w:t>orate with researchers</w:t>
      </w:r>
      <w:r w:rsidR="00B4312E" w:rsidRPr="00701779">
        <w:rPr>
          <w:rFonts w:eastAsia="Times New Roman" w:cs="Arial"/>
          <w:bCs/>
          <w:color w:val="000000" w:themeColor="text1"/>
          <w:sz w:val="28"/>
          <w:szCs w:val="28"/>
          <w:lang w:eastAsia="en-CA"/>
        </w:rPr>
        <w:t xml:space="preserve"> from publicly-funded post-secondary institutions</w:t>
      </w:r>
      <w:r w:rsidR="00215ADC" w:rsidRPr="00701779">
        <w:rPr>
          <w:rFonts w:eastAsia="Times New Roman" w:cs="Arial"/>
          <w:bCs/>
          <w:color w:val="000000" w:themeColor="text1"/>
          <w:sz w:val="28"/>
          <w:szCs w:val="28"/>
          <w:lang w:eastAsia="en-CA"/>
        </w:rPr>
        <w:t xml:space="preserve"> in Ontario</w:t>
      </w:r>
      <w:r w:rsidR="00D35915" w:rsidRPr="00701779">
        <w:rPr>
          <w:rFonts w:eastAsia="Times New Roman" w:cs="Arial"/>
          <w:bCs/>
          <w:color w:val="000000" w:themeColor="text1"/>
          <w:sz w:val="28"/>
          <w:szCs w:val="28"/>
          <w:lang w:eastAsia="en-CA"/>
        </w:rPr>
        <w:t>.</w:t>
      </w:r>
    </w:p>
    <w:p w14:paraId="3A06D305" w14:textId="77777777" w:rsidR="00884B14" w:rsidRPr="00701779" w:rsidRDefault="00884B14" w:rsidP="00884B14">
      <w:pPr>
        <w:pStyle w:val="ListParagraph"/>
        <w:ind w:left="0"/>
        <w:jc w:val="both"/>
        <w:rPr>
          <w:rFonts w:eastAsia="Times New Roman" w:cs="Arial"/>
          <w:bCs/>
          <w:color w:val="000000" w:themeColor="text1"/>
          <w:sz w:val="28"/>
          <w:szCs w:val="28"/>
          <w:lang w:eastAsia="en-CA"/>
        </w:rPr>
      </w:pPr>
    </w:p>
    <w:p w14:paraId="2EB187F3" w14:textId="1E6B2C83" w:rsidR="00D336BE" w:rsidRPr="00701779" w:rsidRDefault="00940EB9" w:rsidP="00755475">
      <w:pPr>
        <w:spacing w:line="240" w:lineRule="auto"/>
        <w:jc w:val="both"/>
        <w:rPr>
          <w:rFonts w:ascii="Calibri" w:hAnsi="Calibri" w:cs="Helvetica"/>
          <w:color w:val="000000" w:themeColor="text1"/>
          <w:sz w:val="28"/>
          <w:szCs w:val="28"/>
          <w:shd w:val="clear" w:color="auto" w:fill="FFFFFF"/>
        </w:rPr>
      </w:pPr>
      <w:hyperlink r:id="rId9" w:history="1">
        <w:r w:rsidR="00734404" w:rsidRPr="00701779">
          <w:rPr>
            <w:rStyle w:val="Hyperlink"/>
            <w:rFonts w:ascii="Calibri" w:hAnsi="Calibri"/>
            <w:sz w:val="28"/>
            <w:szCs w:val="28"/>
          </w:rPr>
          <w:t>Israeli partners apply directly to IIA for funding.</w:t>
        </w:r>
      </w:hyperlink>
    </w:p>
    <w:p w14:paraId="7706C032" w14:textId="77777777" w:rsidR="00C82D7F" w:rsidRPr="00701779" w:rsidRDefault="00734404" w:rsidP="00C82D7F">
      <w:pPr>
        <w:pStyle w:val="Heading1"/>
        <w:numPr>
          <w:ilvl w:val="0"/>
          <w:numId w:val="11"/>
        </w:numPr>
        <w:rPr>
          <w:rFonts w:ascii="Calibri" w:hAnsi="Calibri"/>
        </w:rPr>
      </w:pPr>
      <w:bookmarkStart w:id="9" w:name="_How_to_Apply_1"/>
      <w:bookmarkEnd w:id="9"/>
      <w:r w:rsidRPr="00701779">
        <w:rPr>
          <w:rFonts w:ascii="Calibri" w:hAnsi="Calibri"/>
        </w:rPr>
        <w:t>How to Apply</w:t>
      </w:r>
    </w:p>
    <w:p w14:paraId="59083719" w14:textId="77777777" w:rsidR="00D35915" w:rsidRPr="00701779" w:rsidRDefault="00D35915" w:rsidP="00C82D7F">
      <w:pPr>
        <w:pStyle w:val="NormalWeb"/>
        <w:spacing w:before="0" w:beforeAutospacing="0" w:after="0" w:afterAutospacing="0"/>
        <w:jc w:val="both"/>
        <w:rPr>
          <w:rFonts w:ascii="Calibri" w:hAnsi="Calibri" w:cs="Arial"/>
          <w:color w:val="000000" w:themeColor="text1"/>
          <w:sz w:val="28"/>
          <w:szCs w:val="28"/>
        </w:rPr>
      </w:pPr>
    </w:p>
    <w:p w14:paraId="2B369A84" w14:textId="10975A5C" w:rsidR="00C82D7F" w:rsidRPr="00701779" w:rsidRDefault="00734404" w:rsidP="00C82D7F">
      <w:pPr>
        <w:pStyle w:val="NormalWeb"/>
        <w:spacing w:before="0" w:beforeAutospacing="0" w:after="0" w:after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OCE and IIA will conduct parallel two-stage application proc</w:t>
      </w:r>
      <w:r w:rsidR="00884B14" w:rsidRPr="00701779">
        <w:rPr>
          <w:rFonts w:ascii="Calibri" w:hAnsi="Calibri" w:cs="Arial"/>
          <w:color w:val="000000" w:themeColor="text1"/>
          <w:sz w:val="28"/>
          <w:szCs w:val="28"/>
        </w:rPr>
        <w:t xml:space="preserve">esses.  </w:t>
      </w:r>
      <w:r w:rsidR="00D35915" w:rsidRPr="00701779">
        <w:rPr>
          <w:rFonts w:ascii="Calibri" w:hAnsi="Calibri" w:cs="Arial"/>
          <w:color w:val="000000" w:themeColor="text1"/>
          <w:sz w:val="28"/>
          <w:szCs w:val="28"/>
        </w:rPr>
        <w:t xml:space="preserve">The </w:t>
      </w:r>
      <w:r w:rsidR="00884B14" w:rsidRPr="00701779">
        <w:rPr>
          <w:rFonts w:ascii="Calibri" w:hAnsi="Calibri" w:cs="Arial"/>
          <w:color w:val="000000" w:themeColor="text1"/>
          <w:sz w:val="28"/>
          <w:szCs w:val="28"/>
        </w:rPr>
        <w:t>application process</w:t>
      </w:r>
      <w:r w:rsidRPr="00701779">
        <w:rPr>
          <w:rFonts w:ascii="Calibri" w:hAnsi="Calibri" w:cs="Arial"/>
          <w:color w:val="000000" w:themeColor="text1"/>
          <w:sz w:val="28"/>
          <w:szCs w:val="28"/>
        </w:rPr>
        <w:t xml:space="preserve"> </w:t>
      </w:r>
      <w:r w:rsidR="00D35915" w:rsidRPr="00701779">
        <w:rPr>
          <w:rFonts w:ascii="Calibri" w:hAnsi="Calibri" w:cs="Arial"/>
          <w:color w:val="000000" w:themeColor="text1"/>
          <w:sz w:val="28"/>
          <w:szCs w:val="28"/>
        </w:rPr>
        <w:t xml:space="preserve">consists </w:t>
      </w:r>
      <w:r w:rsidRPr="00701779">
        <w:rPr>
          <w:rFonts w:ascii="Calibri" w:hAnsi="Calibri" w:cs="Arial"/>
          <w:color w:val="000000" w:themeColor="text1"/>
          <w:sz w:val="28"/>
          <w:szCs w:val="28"/>
        </w:rPr>
        <w:t>of:</w:t>
      </w:r>
    </w:p>
    <w:p w14:paraId="19723AD0" w14:textId="77777777" w:rsidR="00D336BE" w:rsidRPr="00701779" w:rsidRDefault="00D336BE" w:rsidP="00C82D7F">
      <w:pPr>
        <w:pStyle w:val="NormalWeb"/>
        <w:spacing w:before="0" w:beforeAutospacing="0" w:after="0" w:afterAutospacing="0"/>
        <w:jc w:val="both"/>
        <w:rPr>
          <w:rFonts w:ascii="Calibri" w:hAnsi="Calibri" w:cs="Arial"/>
          <w:color w:val="000000" w:themeColor="text1"/>
          <w:sz w:val="28"/>
          <w:szCs w:val="28"/>
        </w:rPr>
      </w:pPr>
    </w:p>
    <w:p w14:paraId="68D28B06" w14:textId="77777777" w:rsidR="00C82D7F" w:rsidRPr="00701779" w:rsidRDefault="00734404" w:rsidP="00C82D7F">
      <w:pPr>
        <w:pStyle w:val="NormalWeb"/>
        <w:numPr>
          <w:ilvl w:val="1"/>
          <w:numId w:val="2"/>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Expression of Interest (EOI)</w:t>
      </w:r>
    </w:p>
    <w:p w14:paraId="702C538C" w14:textId="77777777" w:rsidR="00C82D7F" w:rsidRPr="00701779" w:rsidRDefault="00734404" w:rsidP="00C82D7F">
      <w:pPr>
        <w:pStyle w:val="NormalWeb"/>
        <w:numPr>
          <w:ilvl w:val="1"/>
          <w:numId w:val="2"/>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Full Application (Invitation</w:t>
      </w:r>
      <w:r w:rsidR="000E1FA0" w:rsidRPr="00701779">
        <w:rPr>
          <w:rFonts w:ascii="Calibri" w:hAnsi="Calibri" w:cs="Arial"/>
          <w:color w:val="000000" w:themeColor="text1"/>
          <w:sz w:val="28"/>
          <w:szCs w:val="28"/>
        </w:rPr>
        <w:t xml:space="preserve"> </w:t>
      </w:r>
      <w:r w:rsidRPr="00701779">
        <w:rPr>
          <w:rFonts w:ascii="Calibri" w:hAnsi="Calibri" w:cs="Arial"/>
          <w:color w:val="000000" w:themeColor="text1"/>
          <w:sz w:val="28"/>
          <w:szCs w:val="28"/>
        </w:rPr>
        <w:t>only)</w:t>
      </w:r>
    </w:p>
    <w:p w14:paraId="6F8E110D" w14:textId="77777777" w:rsidR="00C82D7F" w:rsidRPr="00701779" w:rsidRDefault="00734404" w:rsidP="00D336BE">
      <w:pPr>
        <w:pStyle w:val="NormalWeb"/>
        <w:spacing w:before="0" w:beforeAutospacing="0" w:after="240" w:after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Stage 1: Expression of Interest (EOI)</w:t>
      </w:r>
    </w:p>
    <w:p w14:paraId="38310ED8" w14:textId="034DAF70" w:rsidR="00925BAB" w:rsidRPr="00701779" w:rsidRDefault="00734404" w:rsidP="00925BAB">
      <w:pPr>
        <w:pStyle w:val="NormalWeb"/>
        <w:numPr>
          <w:ilvl w:val="0"/>
          <w:numId w:val="4"/>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Both Ontario and Israeli SMEs </w:t>
      </w:r>
      <w:r w:rsidR="006D707C" w:rsidRPr="00701779">
        <w:rPr>
          <w:rFonts w:ascii="Calibri" w:hAnsi="Calibri" w:cs="Arial"/>
          <w:b/>
          <w:color w:val="000000" w:themeColor="text1"/>
          <w:sz w:val="28"/>
          <w:szCs w:val="28"/>
        </w:rPr>
        <w:t>MUST</w:t>
      </w:r>
      <w:r w:rsidRPr="00701779">
        <w:rPr>
          <w:rFonts w:ascii="Calibri" w:hAnsi="Calibri" w:cs="Arial"/>
          <w:color w:val="000000" w:themeColor="text1"/>
          <w:sz w:val="28"/>
          <w:szCs w:val="28"/>
        </w:rPr>
        <w:t xml:space="preserve"> be identified</w:t>
      </w:r>
      <w:r w:rsidR="00CD3473" w:rsidRPr="00701779">
        <w:rPr>
          <w:rFonts w:ascii="Calibri" w:hAnsi="Calibri" w:cs="Arial"/>
          <w:color w:val="000000" w:themeColor="text1"/>
          <w:sz w:val="28"/>
          <w:szCs w:val="28"/>
        </w:rPr>
        <w:t>,</w:t>
      </w:r>
      <w:r w:rsidRPr="00701779">
        <w:rPr>
          <w:rFonts w:ascii="Calibri" w:hAnsi="Calibri" w:cs="Arial"/>
          <w:color w:val="000000" w:themeColor="text1"/>
          <w:sz w:val="28"/>
          <w:szCs w:val="28"/>
        </w:rPr>
        <w:t xml:space="preserve"> as </w:t>
      </w:r>
      <w:r w:rsidR="00B4312E" w:rsidRPr="00701779">
        <w:rPr>
          <w:rFonts w:ascii="Calibri" w:hAnsi="Calibri" w:cs="Arial"/>
          <w:color w:val="000000" w:themeColor="text1"/>
          <w:sz w:val="28"/>
          <w:szCs w:val="28"/>
        </w:rPr>
        <w:t xml:space="preserve">an </w:t>
      </w:r>
      <w:r w:rsidRPr="00701779">
        <w:rPr>
          <w:rFonts w:ascii="Calibri" w:hAnsi="Calibri" w:cs="Arial"/>
          <w:color w:val="000000" w:themeColor="text1"/>
          <w:sz w:val="28"/>
          <w:szCs w:val="28"/>
        </w:rPr>
        <w:t>Ontario-Israel partnership is required for Expression of Interest (EOI) submission.</w:t>
      </w:r>
    </w:p>
    <w:p w14:paraId="4D133655" w14:textId="00B767E5" w:rsidR="00AD0E3C" w:rsidRPr="00701779" w:rsidRDefault="00734404" w:rsidP="00AD0E3C">
      <w:pPr>
        <w:pStyle w:val="NormalWeb"/>
        <w:numPr>
          <w:ilvl w:val="0"/>
          <w:numId w:val="4"/>
        </w:numPr>
        <w:spacing w:before="0" w:beforeAutospacing="0"/>
        <w:jc w:val="both"/>
        <w:rPr>
          <w:rStyle w:val="Hyperlink"/>
          <w:rFonts w:ascii="Calibri" w:hAnsi="Calibri" w:cs="Arial"/>
          <w:color w:val="auto"/>
          <w:sz w:val="28"/>
          <w:szCs w:val="28"/>
          <w:u w:val="none"/>
        </w:rPr>
      </w:pPr>
      <w:r w:rsidRPr="00701779">
        <w:rPr>
          <w:rFonts w:ascii="Calibri" w:hAnsi="Calibri" w:cs="Arial"/>
          <w:color w:val="000000" w:themeColor="text1"/>
          <w:sz w:val="28"/>
          <w:szCs w:val="28"/>
        </w:rPr>
        <w:t xml:space="preserve">If the Ontario-Israeli partnership is not already established, OCE and IIA may </w:t>
      </w:r>
      <w:r w:rsidR="00792293" w:rsidRPr="00701779">
        <w:rPr>
          <w:rFonts w:ascii="Calibri" w:hAnsi="Calibri" w:cs="Arial"/>
          <w:color w:val="000000" w:themeColor="text1"/>
          <w:sz w:val="28"/>
          <w:szCs w:val="28"/>
        </w:rPr>
        <w:t>aid</w:t>
      </w:r>
      <w:r w:rsidRPr="00701779">
        <w:rPr>
          <w:rFonts w:ascii="Calibri" w:hAnsi="Calibri" w:cs="Arial"/>
          <w:color w:val="000000" w:themeColor="text1"/>
          <w:sz w:val="28"/>
          <w:szCs w:val="28"/>
        </w:rPr>
        <w:t xml:space="preserve"> in identifying potential partner companies. Ontario SMEs can download </w:t>
      </w:r>
      <w:r w:rsidR="00792293" w:rsidRPr="00701779">
        <w:rPr>
          <w:rStyle w:val="Hyperlink"/>
          <w:rFonts w:ascii="Calibri" w:hAnsi="Calibri" w:cs="Arial"/>
          <w:color w:val="000000" w:themeColor="text1"/>
          <w:sz w:val="28"/>
          <w:szCs w:val="28"/>
          <w:u w:val="none"/>
        </w:rPr>
        <w:t>a Partner Search Form</w:t>
      </w:r>
      <w:r w:rsidRPr="00701779">
        <w:rPr>
          <w:rFonts w:ascii="Calibri" w:hAnsi="Calibri" w:cs="Arial"/>
          <w:color w:val="000000" w:themeColor="text1"/>
          <w:sz w:val="28"/>
          <w:szCs w:val="28"/>
        </w:rPr>
        <w:t xml:space="preserve"> and submit to </w:t>
      </w:r>
      <w:hyperlink r:id="rId10" w:history="1">
        <w:r w:rsidRPr="00701779">
          <w:rPr>
            <w:rStyle w:val="Hyperlink"/>
            <w:rFonts w:ascii="Calibri" w:hAnsi="Calibri" w:cs="Arial"/>
            <w:sz w:val="28"/>
            <w:szCs w:val="28"/>
          </w:rPr>
          <w:t>Bradford Brinton</w:t>
        </w:r>
      </w:hyperlink>
      <w:r w:rsidRPr="00701779">
        <w:rPr>
          <w:rFonts w:ascii="Calibri" w:hAnsi="Calibri" w:cs="Arial"/>
          <w:color w:val="000000" w:themeColor="text1"/>
          <w:sz w:val="28"/>
          <w:szCs w:val="28"/>
        </w:rPr>
        <w:t xml:space="preserve">.  Israeli SMEs may contact </w:t>
      </w:r>
      <w:hyperlink r:id="rId11" w:history="1">
        <w:r w:rsidRPr="00701779">
          <w:rPr>
            <w:rStyle w:val="Hyperlink"/>
            <w:rFonts w:ascii="Calibri" w:hAnsi="Calibri" w:cs="Arial"/>
            <w:sz w:val="28"/>
            <w:szCs w:val="28"/>
          </w:rPr>
          <w:t>Les Abelson</w:t>
        </w:r>
      </w:hyperlink>
      <w:r w:rsidRPr="00701779">
        <w:rPr>
          <w:rStyle w:val="Hyperlink"/>
          <w:rFonts w:ascii="Calibri" w:hAnsi="Calibri" w:cs="Arial"/>
          <w:color w:val="auto"/>
          <w:sz w:val="28"/>
          <w:szCs w:val="28"/>
          <w:u w:val="none"/>
        </w:rPr>
        <w:t xml:space="preserve"> for the Partner Search Form. </w:t>
      </w:r>
      <w:r w:rsidR="00B4312E" w:rsidRPr="00701779">
        <w:rPr>
          <w:rStyle w:val="Hyperlink"/>
          <w:rFonts w:ascii="Calibri" w:hAnsi="Calibri" w:cs="Arial"/>
          <w:color w:val="auto"/>
          <w:sz w:val="28"/>
          <w:szCs w:val="28"/>
          <w:u w:val="none"/>
        </w:rPr>
        <w:t>Please allow sufficient time in advance of the EOI deadline to identify potential partners; also note that OCE and IIA cannot guarantee their ability to identify or secure suitable partners.</w:t>
      </w:r>
    </w:p>
    <w:p w14:paraId="2F636682" w14:textId="23659B0C" w:rsidR="00D657BA" w:rsidRPr="00701779" w:rsidRDefault="00734404" w:rsidP="00EA3E5C">
      <w:pPr>
        <w:numPr>
          <w:ilvl w:val="0"/>
          <w:numId w:val="4"/>
        </w:numPr>
        <w:spacing w:before="100" w:beforeAutospacing="1" w:after="100" w:afterAutospacing="1" w:line="240" w:lineRule="auto"/>
        <w:rPr>
          <w:rFonts w:ascii="Calibri" w:hAnsi="Calibri"/>
          <w:sz w:val="28"/>
          <w:szCs w:val="28"/>
        </w:rPr>
      </w:pPr>
      <w:r w:rsidRPr="00701779">
        <w:rPr>
          <w:rFonts w:ascii="Calibri" w:hAnsi="Calibri"/>
          <w:sz w:val="28"/>
          <w:szCs w:val="28"/>
        </w:rPr>
        <w:t xml:space="preserve">Eligible applicants </w:t>
      </w:r>
      <w:r w:rsidR="00595E7B" w:rsidRPr="00701779">
        <w:rPr>
          <w:rFonts w:ascii="Calibri" w:hAnsi="Calibri" w:cs="Arial"/>
          <w:b/>
          <w:color w:val="000000" w:themeColor="text1"/>
          <w:sz w:val="28"/>
          <w:szCs w:val="28"/>
        </w:rPr>
        <w:t>MUST</w:t>
      </w:r>
      <w:r w:rsidR="00595E7B" w:rsidRPr="00701779">
        <w:rPr>
          <w:rFonts w:ascii="Calibri" w:hAnsi="Calibri"/>
          <w:sz w:val="28"/>
          <w:szCs w:val="28"/>
        </w:rPr>
        <w:t xml:space="preserve"> </w:t>
      </w:r>
      <w:r w:rsidRPr="00701779">
        <w:rPr>
          <w:rFonts w:ascii="Calibri" w:hAnsi="Calibri"/>
          <w:sz w:val="28"/>
          <w:szCs w:val="28"/>
        </w:rPr>
        <w:t xml:space="preserve">engage with an </w:t>
      </w:r>
      <w:hyperlink r:id="rId12" w:history="1">
        <w:r w:rsidRPr="00701779">
          <w:rPr>
            <w:rStyle w:val="Hyperlink"/>
            <w:rFonts w:ascii="Calibri" w:hAnsi="Calibri"/>
            <w:sz w:val="28"/>
            <w:szCs w:val="28"/>
          </w:rPr>
          <w:t>OCE Business Development Manager</w:t>
        </w:r>
      </w:hyperlink>
      <w:r w:rsidRPr="00701779">
        <w:rPr>
          <w:rFonts w:ascii="Calibri" w:hAnsi="Calibri"/>
          <w:sz w:val="28"/>
          <w:szCs w:val="28"/>
        </w:rPr>
        <w:t> </w:t>
      </w:r>
      <w:r w:rsidR="005F509A" w:rsidRPr="00701779">
        <w:rPr>
          <w:rFonts w:ascii="Calibri" w:hAnsi="Calibri"/>
          <w:sz w:val="28"/>
          <w:szCs w:val="28"/>
        </w:rPr>
        <w:t xml:space="preserve">(BD) </w:t>
      </w:r>
      <w:r w:rsidRPr="00701779">
        <w:rPr>
          <w:rFonts w:ascii="Calibri" w:hAnsi="Calibri"/>
          <w:sz w:val="28"/>
          <w:szCs w:val="28"/>
        </w:rPr>
        <w:t xml:space="preserve">to </w:t>
      </w:r>
      <w:r w:rsidR="00EA3E5C" w:rsidRPr="00701779">
        <w:rPr>
          <w:rFonts w:ascii="Calibri" w:hAnsi="Calibri"/>
          <w:sz w:val="28"/>
          <w:szCs w:val="28"/>
        </w:rPr>
        <w:t>submit an Expression of Interest (EOI), describing how their company, along with an Israeli partner, plan to develop technology addressing one of the two Priority Areas.</w:t>
      </w:r>
      <w:r w:rsidRPr="00701779">
        <w:rPr>
          <w:rFonts w:ascii="Calibri" w:hAnsi="Calibri"/>
          <w:sz w:val="28"/>
          <w:szCs w:val="28"/>
        </w:rPr>
        <w:t xml:space="preserve">   </w:t>
      </w:r>
    </w:p>
    <w:p w14:paraId="6DCAE7FF" w14:textId="77777777" w:rsidR="00EA3E5C" w:rsidRPr="00701779" w:rsidRDefault="00734404" w:rsidP="00EA3E5C">
      <w:pPr>
        <w:pStyle w:val="NormalWeb"/>
        <w:numPr>
          <w:ilvl w:val="0"/>
          <w:numId w:val="4"/>
        </w:numPr>
        <w:spacing w:before="0" w:beforeAutospacing="0" w:after="0" w:after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The Ontario and Israeli partnered SMEs should jointly prepare and submit the Expression of Interest. </w:t>
      </w:r>
    </w:p>
    <w:p w14:paraId="13605CC6" w14:textId="57B33244" w:rsidR="00D657BA" w:rsidRPr="00701779" w:rsidRDefault="00734404" w:rsidP="00D657BA">
      <w:pPr>
        <w:numPr>
          <w:ilvl w:val="0"/>
          <w:numId w:val="4"/>
        </w:numPr>
        <w:spacing w:before="100" w:beforeAutospacing="1" w:after="100" w:afterAutospacing="1" w:line="240" w:lineRule="auto"/>
        <w:rPr>
          <w:rFonts w:ascii="Calibri" w:hAnsi="Calibri"/>
          <w:b/>
          <w:sz w:val="28"/>
          <w:szCs w:val="28"/>
        </w:rPr>
      </w:pPr>
      <w:r w:rsidRPr="00701779">
        <w:rPr>
          <w:rFonts w:ascii="Calibri" w:hAnsi="Calibri"/>
          <w:sz w:val="28"/>
          <w:szCs w:val="28"/>
        </w:rPr>
        <w:t xml:space="preserve">EOIs </w:t>
      </w:r>
      <w:r w:rsidR="00595E7B" w:rsidRPr="00701779">
        <w:rPr>
          <w:rFonts w:ascii="Calibri" w:hAnsi="Calibri" w:cs="Arial"/>
          <w:b/>
          <w:color w:val="000000" w:themeColor="text1"/>
          <w:sz w:val="28"/>
          <w:szCs w:val="28"/>
        </w:rPr>
        <w:t>MUST</w:t>
      </w:r>
      <w:r w:rsidR="00595E7B" w:rsidRPr="00701779">
        <w:rPr>
          <w:rFonts w:ascii="Calibri" w:hAnsi="Calibri"/>
          <w:sz w:val="28"/>
          <w:szCs w:val="28"/>
        </w:rPr>
        <w:t xml:space="preserve"> </w:t>
      </w:r>
      <w:r w:rsidRPr="00701779">
        <w:rPr>
          <w:rFonts w:ascii="Calibri" w:hAnsi="Calibri"/>
          <w:sz w:val="28"/>
          <w:szCs w:val="28"/>
        </w:rPr>
        <w:t xml:space="preserve">be submitted </w:t>
      </w:r>
      <w:r w:rsidRPr="00701779">
        <w:rPr>
          <w:rFonts w:ascii="Calibri" w:hAnsi="Calibri"/>
          <w:b/>
          <w:sz w:val="28"/>
          <w:szCs w:val="28"/>
        </w:rPr>
        <w:t xml:space="preserve">before </w:t>
      </w:r>
      <w:r w:rsidRPr="00701779">
        <w:rPr>
          <w:rStyle w:val="Strong"/>
          <w:rFonts w:ascii="Calibri" w:hAnsi="Calibri"/>
          <w:sz w:val="28"/>
          <w:szCs w:val="28"/>
        </w:rPr>
        <w:t xml:space="preserve">2pm on Thursday, </w:t>
      </w:r>
      <w:r w:rsidR="0061471F" w:rsidRPr="00701779">
        <w:rPr>
          <w:rStyle w:val="Strong"/>
          <w:rFonts w:ascii="Calibri" w:hAnsi="Calibri"/>
          <w:sz w:val="28"/>
          <w:szCs w:val="28"/>
        </w:rPr>
        <w:t xml:space="preserve">August </w:t>
      </w:r>
      <w:r w:rsidR="00742C91" w:rsidRPr="00701779">
        <w:rPr>
          <w:rStyle w:val="Strong"/>
          <w:rFonts w:ascii="Calibri" w:hAnsi="Calibri"/>
          <w:sz w:val="28"/>
          <w:szCs w:val="28"/>
        </w:rPr>
        <w:t>2</w:t>
      </w:r>
      <w:r w:rsidR="001676AC" w:rsidRPr="00701779">
        <w:rPr>
          <w:rStyle w:val="Strong"/>
          <w:rFonts w:ascii="Calibri" w:hAnsi="Calibri"/>
          <w:sz w:val="28"/>
          <w:szCs w:val="28"/>
        </w:rPr>
        <w:t>3</w:t>
      </w:r>
      <w:r w:rsidRPr="00701779">
        <w:rPr>
          <w:rStyle w:val="Strong"/>
          <w:rFonts w:ascii="Calibri" w:hAnsi="Calibri"/>
          <w:sz w:val="28"/>
          <w:szCs w:val="28"/>
        </w:rPr>
        <w:t>, 201</w:t>
      </w:r>
      <w:r w:rsidR="0061471F" w:rsidRPr="00701779">
        <w:rPr>
          <w:rStyle w:val="Strong"/>
          <w:rFonts w:ascii="Calibri" w:hAnsi="Calibri"/>
          <w:sz w:val="28"/>
          <w:szCs w:val="28"/>
        </w:rPr>
        <w:t>8</w:t>
      </w:r>
      <w:r w:rsidRPr="00701779">
        <w:rPr>
          <w:rFonts w:ascii="Calibri" w:hAnsi="Calibri"/>
          <w:b/>
          <w:sz w:val="28"/>
          <w:szCs w:val="28"/>
        </w:rPr>
        <w:t>.  </w:t>
      </w:r>
    </w:p>
    <w:p w14:paraId="0C717F57" w14:textId="77777777" w:rsidR="00940EB9" w:rsidRDefault="00940EB9" w:rsidP="00940EB9">
      <w:pPr>
        <w:spacing w:before="100" w:beforeAutospacing="1" w:after="0" w:line="240" w:lineRule="auto"/>
        <w:ind w:left="720"/>
        <w:rPr>
          <w:rFonts w:ascii="Calibri" w:hAnsi="Calibri"/>
          <w:sz w:val="28"/>
          <w:szCs w:val="28"/>
        </w:rPr>
      </w:pPr>
    </w:p>
    <w:p w14:paraId="767DF35D" w14:textId="516DB12A" w:rsidR="0061471F" w:rsidRPr="00701779" w:rsidRDefault="00734404" w:rsidP="006E1A31">
      <w:pPr>
        <w:numPr>
          <w:ilvl w:val="0"/>
          <w:numId w:val="4"/>
        </w:numPr>
        <w:spacing w:before="100" w:beforeAutospacing="1" w:after="0" w:line="240" w:lineRule="auto"/>
        <w:rPr>
          <w:rFonts w:ascii="Calibri" w:hAnsi="Calibri"/>
          <w:sz w:val="28"/>
          <w:szCs w:val="28"/>
        </w:rPr>
      </w:pPr>
      <w:r w:rsidRPr="00701779">
        <w:rPr>
          <w:rFonts w:ascii="Calibri" w:hAnsi="Calibri"/>
          <w:sz w:val="28"/>
          <w:szCs w:val="28"/>
        </w:rPr>
        <w:t>Selected EOIs</w:t>
      </w:r>
      <w:r w:rsidR="00595E7B" w:rsidRPr="00701779">
        <w:rPr>
          <w:rFonts w:ascii="Calibri" w:hAnsi="Calibri"/>
          <w:sz w:val="28"/>
          <w:szCs w:val="28"/>
        </w:rPr>
        <w:t>,</w:t>
      </w:r>
      <w:r w:rsidRPr="00701779">
        <w:rPr>
          <w:rFonts w:ascii="Calibri" w:hAnsi="Calibri"/>
          <w:sz w:val="28"/>
          <w:szCs w:val="28"/>
        </w:rPr>
        <w:t xml:space="preserve"> which are </w:t>
      </w:r>
      <w:r w:rsidR="00FB0A20" w:rsidRPr="00701779">
        <w:rPr>
          <w:rFonts w:ascii="Calibri" w:hAnsi="Calibri"/>
          <w:sz w:val="28"/>
          <w:szCs w:val="28"/>
        </w:rPr>
        <w:t>eligible and</w:t>
      </w:r>
      <w:r w:rsidRPr="00701779">
        <w:rPr>
          <w:rFonts w:ascii="Calibri" w:hAnsi="Calibri"/>
          <w:sz w:val="28"/>
          <w:szCs w:val="28"/>
        </w:rPr>
        <w:t xml:space="preserve"> aligned with the Program Objectives</w:t>
      </w:r>
      <w:r w:rsidR="00595E7B" w:rsidRPr="00701779">
        <w:rPr>
          <w:rFonts w:ascii="Calibri" w:hAnsi="Calibri"/>
          <w:sz w:val="28"/>
          <w:szCs w:val="28"/>
        </w:rPr>
        <w:t>,</w:t>
      </w:r>
      <w:r w:rsidRPr="00701779">
        <w:rPr>
          <w:rFonts w:ascii="Calibri" w:hAnsi="Calibri"/>
          <w:sz w:val="28"/>
          <w:szCs w:val="28"/>
        </w:rPr>
        <w:t xml:space="preserve"> will be invited to proceed to the Full Application stage.</w:t>
      </w:r>
    </w:p>
    <w:p w14:paraId="71D72B7E" w14:textId="77777777" w:rsidR="0061471F" w:rsidRPr="00701779" w:rsidRDefault="0061471F" w:rsidP="006E1A31">
      <w:pPr>
        <w:pStyle w:val="NormalWeb"/>
        <w:spacing w:before="0" w:beforeAutospacing="0" w:after="0" w:afterAutospacing="0"/>
        <w:jc w:val="both"/>
        <w:rPr>
          <w:rFonts w:ascii="Calibri" w:hAnsi="Calibri" w:cs="Arial"/>
          <w:sz w:val="28"/>
          <w:szCs w:val="28"/>
        </w:rPr>
      </w:pPr>
    </w:p>
    <w:p w14:paraId="1CE23FF9" w14:textId="77777777" w:rsidR="00C82D7F" w:rsidRPr="00701779" w:rsidRDefault="00734404" w:rsidP="00D336BE">
      <w:pPr>
        <w:pStyle w:val="NormalWeb"/>
        <w:spacing w:before="0" w:beforeAutospacing="0" w:after="240" w:after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Stage 2: Full Application</w:t>
      </w:r>
    </w:p>
    <w:p w14:paraId="2EBCFCBD" w14:textId="07BBF00E" w:rsidR="00C82D7F" w:rsidRPr="00701779" w:rsidRDefault="00734404" w:rsidP="00C82D7F">
      <w:pPr>
        <w:pStyle w:val="NormalWeb"/>
        <w:numPr>
          <w:ilvl w:val="0"/>
          <w:numId w:val="8"/>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Applicants with successful EOIs will be invited to submit Full Applications</w:t>
      </w:r>
      <w:r w:rsidR="000222E2" w:rsidRPr="00701779">
        <w:rPr>
          <w:rFonts w:ascii="Calibri" w:hAnsi="Calibri" w:cs="Arial"/>
          <w:color w:val="000000" w:themeColor="text1"/>
          <w:sz w:val="28"/>
          <w:szCs w:val="28"/>
        </w:rPr>
        <w:t>.</w:t>
      </w:r>
    </w:p>
    <w:p w14:paraId="2338AADD" w14:textId="4069DA74" w:rsidR="001F5F7C" w:rsidRPr="00701779" w:rsidRDefault="00734404" w:rsidP="00C82D7F">
      <w:pPr>
        <w:pStyle w:val="NormalWeb"/>
        <w:numPr>
          <w:ilvl w:val="0"/>
          <w:numId w:val="8"/>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Ontario SMEs will submit the Full Application to OCE.  Israeli SMEs will submit the Full Application to IIA.</w:t>
      </w:r>
    </w:p>
    <w:p w14:paraId="4FFFAFB5" w14:textId="249C1A14" w:rsidR="00C82D7F" w:rsidRPr="00701779" w:rsidRDefault="00734404" w:rsidP="00C82D7F">
      <w:pPr>
        <w:numPr>
          <w:ilvl w:val="0"/>
          <w:numId w:val="8"/>
        </w:numPr>
        <w:spacing w:before="100" w:beforeAutospacing="1" w:after="100" w:afterAutospacing="1" w:line="240" w:lineRule="auto"/>
        <w:jc w:val="both"/>
        <w:rPr>
          <w:rFonts w:ascii="Calibri" w:hAnsi="Calibri" w:cs="Arial"/>
          <w:sz w:val="28"/>
          <w:szCs w:val="28"/>
        </w:rPr>
      </w:pPr>
      <w:r w:rsidRPr="00701779">
        <w:rPr>
          <w:rFonts w:ascii="Calibri" w:hAnsi="Calibri" w:cs="Arial"/>
          <w:sz w:val="28"/>
          <w:szCs w:val="28"/>
        </w:rPr>
        <w:t xml:space="preserve">For Ontario SMEs, prior to submitting the Full Application, </w:t>
      </w:r>
      <w:r w:rsidR="005657EE" w:rsidRPr="00701779">
        <w:rPr>
          <w:rFonts w:ascii="Calibri" w:hAnsi="Calibri" w:cs="Arial"/>
          <w:sz w:val="28"/>
          <w:szCs w:val="28"/>
        </w:rPr>
        <w:t xml:space="preserve">the </w:t>
      </w:r>
      <w:r w:rsidRPr="00701779">
        <w:rPr>
          <w:rFonts w:ascii="Calibri" w:hAnsi="Calibri" w:cs="Arial"/>
          <w:sz w:val="28"/>
          <w:szCs w:val="28"/>
        </w:rPr>
        <w:t xml:space="preserve">OCE BD </w:t>
      </w:r>
      <w:r w:rsidR="003E6DC6" w:rsidRPr="00701779">
        <w:rPr>
          <w:rFonts w:ascii="Calibri" w:hAnsi="Calibri" w:cs="Arial"/>
          <w:b/>
          <w:color w:val="000000" w:themeColor="text1"/>
          <w:sz w:val="28"/>
          <w:szCs w:val="28"/>
        </w:rPr>
        <w:t>MUST</w:t>
      </w:r>
      <w:r w:rsidR="003E6DC6" w:rsidRPr="00701779">
        <w:rPr>
          <w:rFonts w:ascii="Calibri" w:hAnsi="Calibri" w:cs="Arial"/>
          <w:sz w:val="28"/>
          <w:szCs w:val="28"/>
        </w:rPr>
        <w:t xml:space="preserve"> provide</w:t>
      </w:r>
      <w:r w:rsidRPr="00701779">
        <w:rPr>
          <w:rFonts w:ascii="Calibri" w:hAnsi="Calibri" w:cs="Arial"/>
          <w:sz w:val="28"/>
          <w:szCs w:val="28"/>
        </w:rPr>
        <w:t xml:space="preserve"> an endorsement of the application.  Please allow </w:t>
      </w:r>
      <w:r w:rsidRPr="00701779">
        <w:rPr>
          <w:rFonts w:ascii="Calibri" w:hAnsi="Calibri" w:cs="Arial"/>
          <w:b/>
          <w:sz w:val="28"/>
          <w:szCs w:val="28"/>
        </w:rPr>
        <w:t>at least one week prior to the submission deadline</w:t>
      </w:r>
      <w:r w:rsidRPr="00701779">
        <w:rPr>
          <w:rFonts w:ascii="Calibri" w:hAnsi="Calibri" w:cs="Arial"/>
          <w:sz w:val="28"/>
          <w:szCs w:val="28"/>
        </w:rPr>
        <w:t xml:space="preserve"> for </w:t>
      </w:r>
      <w:r w:rsidR="005657EE" w:rsidRPr="00701779">
        <w:rPr>
          <w:rFonts w:ascii="Calibri" w:hAnsi="Calibri" w:cs="Arial"/>
          <w:sz w:val="28"/>
          <w:szCs w:val="28"/>
        </w:rPr>
        <w:t xml:space="preserve">the </w:t>
      </w:r>
      <w:r w:rsidR="00D73139" w:rsidRPr="00701779">
        <w:rPr>
          <w:rFonts w:ascii="Calibri" w:hAnsi="Calibri" w:cs="Arial"/>
          <w:sz w:val="28"/>
          <w:szCs w:val="28"/>
        </w:rPr>
        <w:t xml:space="preserve">BD </w:t>
      </w:r>
      <w:r w:rsidRPr="00701779">
        <w:rPr>
          <w:rFonts w:ascii="Calibri" w:hAnsi="Calibri" w:cs="Arial"/>
          <w:sz w:val="28"/>
          <w:szCs w:val="28"/>
        </w:rPr>
        <w:t xml:space="preserve">to review and endorse the application.  Only after the BD endorsement will the SME be able to submit </w:t>
      </w:r>
      <w:r w:rsidR="005657EE" w:rsidRPr="00701779">
        <w:rPr>
          <w:rFonts w:ascii="Calibri" w:hAnsi="Calibri" w:cs="Arial"/>
          <w:sz w:val="28"/>
          <w:szCs w:val="28"/>
        </w:rPr>
        <w:t>the application.</w:t>
      </w:r>
    </w:p>
    <w:p w14:paraId="1F04A147" w14:textId="77777777" w:rsidR="00D73139" w:rsidRPr="00701779" w:rsidRDefault="00734404" w:rsidP="00AF6635">
      <w:pPr>
        <w:pStyle w:val="ListParagraph"/>
        <w:numPr>
          <w:ilvl w:val="0"/>
          <w:numId w:val="8"/>
        </w:numPr>
        <w:spacing w:before="100" w:beforeAutospacing="1" w:after="100" w:afterAutospacing="1"/>
        <w:jc w:val="both"/>
        <w:rPr>
          <w:rFonts w:cs="Arial"/>
          <w:sz w:val="28"/>
          <w:szCs w:val="28"/>
        </w:rPr>
      </w:pPr>
      <w:r w:rsidRPr="00701779">
        <w:rPr>
          <w:rFonts w:cs="Arial"/>
          <w:sz w:val="28"/>
          <w:szCs w:val="28"/>
        </w:rPr>
        <w:t xml:space="preserve">All applications MUST be received by OCE no later than the application </w:t>
      </w:r>
      <w:r w:rsidR="005657EE" w:rsidRPr="00701779">
        <w:rPr>
          <w:sz w:val="28"/>
          <w:szCs w:val="28"/>
        </w:rPr>
        <w:t>deadline</w:t>
      </w:r>
      <w:r w:rsidRPr="00701779">
        <w:rPr>
          <w:rFonts w:cs="Arial"/>
          <w:sz w:val="28"/>
          <w:szCs w:val="28"/>
        </w:rPr>
        <w:t>. Late and incomplete applications will not be accepted</w:t>
      </w:r>
      <w:r w:rsidR="001F5F7C" w:rsidRPr="00701779">
        <w:rPr>
          <w:rFonts w:cs="Arial"/>
          <w:sz w:val="28"/>
          <w:szCs w:val="28"/>
        </w:rPr>
        <w:t>.</w:t>
      </w:r>
    </w:p>
    <w:p w14:paraId="0EA93289" w14:textId="2C02110B" w:rsidR="00AF6635" w:rsidRPr="00701779" w:rsidRDefault="00734404" w:rsidP="006E1A31">
      <w:pPr>
        <w:pStyle w:val="ListParagraph"/>
        <w:numPr>
          <w:ilvl w:val="0"/>
          <w:numId w:val="8"/>
        </w:numPr>
        <w:spacing w:before="100" w:beforeAutospacing="1" w:after="100" w:afterAutospacing="1"/>
        <w:jc w:val="both"/>
        <w:rPr>
          <w:sz w:val="28"/>
          <w:szCs w:val="28"/>
        </w:rPr>
      </w:pPr>
      <w:r w:rsidRPr="00701779">
        <w:rPr>
          <w:sz w:val="28"/>
          <w:szCs w:val="28"/>
        </w:rPr>
        <w:t xml:space="preserve">Intellectual Property (IP) arising from the project will be managed by the </w:t>
      </w:r>
      <w:r w:rsidR="002F2E40" w:rsidRPr="00701779">
        <w:rPr>
          <w:sz w:val="28"/>
          <w:szCs w:val="28"/>
        </w:rPr>
        <w:t>SMEs</w:t>
      </w:r>
      <w:r w:rsidR="00595E7B" w:rsidRPr="00701779">
        <w:rPr>
          <w:sz w:val="28"/>
          <w:szCs w:val="28"/>
        </w:rPr>
        <w:t>,</w:t>
      </w:r>
      <w:r w:rsidR="00AD0E3C" w:rsidRPr="00701779">
        <w:rPr>
          <w:sz w:val="28"/>
          <w:szCs w:val="28"/>
        </w:rPr>
        <w:t xml:space="preserve"> as OCE and IIA do</w:t>
      </w:r>
      <w:r w:rsidR="002F2E40" w:rsidRPr="00701779">
        <w:rPr>
          <w:sz w:val="28"/>
          <w:szCs w:val="28"/>
        </w:rPr>
        <w:t xml:space="preserve"> not claim or manage IP rights.  </w:t>
      </w:r>
      <w:r w:rsidR="00874741" w:rsidRPr="00701779">
        <w:rPr>
          <w:sz w:val="28"/>
          <w:szCs w:val="28"/>
        </w:rPr>
        <w:t>Full A</w:t>
      </w:r>
      <w:r w:rsidRPr="00701779">
        <w:rPr>
          <w:sz w:val="28"/>
          <w:szCs w:val="28"/>
        </w:rPr>
        <w:t>pplication</w:t>
      </w:r>
      <w:r w:rsidR="00622232" w:rsidRPr="00701779">
        <w:rPr>
          <w:sz w:val="28"/>
          <w:szCs w:val="28"/>
        </w:rPr>
        <w:t>s</w:t>
      </w:r>
      <w:r w:rsidRPr="00701779">
        <w:rPr>
          <w:sz w:val="28"/>
          <w:szCs w:val="28"/>
        </w:rPr>
        <w:t xml:space="preserve"> </w:t>
      </w:r>
      <w:r w:rsidR="00595E7B" w:rsidRPr="00701779">
        <w:rPr>
          <w:rFonts w:cs="Arial"/>
          <w:b/>
          <w:color w:val="000000" w:themeColor="text1"/>
          <w:sz w:val="28"/>
          <w:szCs w:val="28"/>
        </w:rPr>
        <w:t>MUST</w:t>
      </w:r>
      <w:r w:rsidR="00595E7B" w:rsidRPr="00701779">
        <w:rPr>
          <w:sz w:val="28"/>
          <w:szCs w:val="28"/>
        </w:rPr>
        <w:t xml:space="preserve"> </w:t>
      </w:r>
      <w:r w:rsidR="00091C68" w:rsidRPr="00701779">
        <w:rPr>
          <w:sz w:val="28"/>
          <w:szCs w:val="28"/>
        </w:rPr>
        <w:t xml:space="preserve">be accompanied by a letter of intent (“LOI”) </w:t>
      </w:r>
      <w:r w:rsidRPr="00701779">
        <w:rPr>
          <w:sz w:val="28"/>
          <w:szCs w:val="28"/>
        </w:rPr>
        <w:t xml:space="preserve">signed </w:t>
      </w:r>
      <w:r w:rsidR="00091C68" w:rsidRPr="00701779">
        <w:rPr>
          <w:sz w:val="28"/>
          <w:szCs w:val="28"/>
        </w:rPr>
        <w:t>by all Ontario and Israeli SMEs</w:t>
      </w:r>
      <w:r w:rsidR="006C5637" w:rsidRPr="00701779">
        <w:rPr>
          <w:sz w:val="28"/>
          <w:szCs w:val="28"/>
        </w:rPr>
        <w:t xml:space="preserve"> and</w:t>
      </w:r>
      <w:r w:rsidR="00595E7B" w:rsidRPr="00701779">
        <w:rPr>
          <w:sz w:val="28"/>
          <w:szCs w:val="28"/>
        </w:rPr>
        <w:t>,</w:t>
      </w:r>
      <w:r w:rsidR="006C5637" w:rsidRPr="00701779">
        <w:rPr>
          <w:sz w:val="28"/>
          <w:szCs w:val="28"/>
        </w:rPr>
        <w:t xml:space="preserve"> if applicable, Ontario post-secondary </w:t>
      </w:r>
      <w:r w:rsidR="00895F78" w:rsidRPr="00701779">
        <w:rPr>
          <w:sz w:val="28"/>
          <w:szCs w:val="28"/>
        </w:rPr>
        <w:t>institution, detailing</w:t>
      </w:r>
      <w:r w:rsidR="00091C68" w:rsidRPr="00701779">
        <w:rPr>
          <w:sz w:val="28"/>
          <w:szCs w:val="28"/>
        </w:rPr>
        <w:t xml:space="preserve"> IP rights and </w:t>
      </w:r>
      <w:r w:rsidR="00C74B08" w:rsidRPr="00701779">
        <w:rPr>
          <w:sz w:val="28"/>
          <w:szCs w:val="28"/>
        </w:rPr>
        <w:t xml:space="preserve">the </w:t>
      </w:r>
      <w:r w:rsidR="00091C68" w:rsidRPr="00701779">
        <w:rPr>
          <w:sz w:val="28"/>
          <w:szCs w:val="28"/>
        </w:rPr>
        <w:t xml:space="preserve">commercialization strategy of the product or process. If the project is funded, </w:t>
      </w:r>
      <w:r w:rsidR="00E45263" w:rsidRPr="00701779">
        <w:rPr>
          <w:sz w:val="28"/>
          <w:szCs w:val="28"/>
        </w:rPr>
        <w:t>this LOI will be incorporated into the Funding Agreement.  A</w:t>
      </w:r>
      <w:r w:rsidR="00091C68" w:rsidRPr="00701779">
        <w:rPr>
          <w:sz w:val="28"/>
          <w:szCs w:val="28"/>
        </w:rPr>
        <w:t xml:space="preserve"> fully executed IP Sharing Agreement or Collaborative Research Agreement </w:t>
      </w:r>
      <w:r w:rsidR="00465094" w:rsidRPr="00701779">
        <w:rPr>
          <w:color w:val="000000" w:themeColor="text1"/>
          <w:sz w:val="28"/>
          <w:szCs w:val="28"/>
        </w:rPr>
        <w:t>i</w:t>
      </w:r>
      <w:r w:rsidR="00465094" w:rsidRPr="00701779">
        <w:rPr>
          <w:rFonts w:cs="Calibri"/>
          <w:color w:val="000000" w:themeColor="text1"/>
          <w:sz w:val="28"/>
          <w:szCs w:val="28"/>
        </w:rPr>
        <w:t>s required prior to project activation and fund release</w:t>
      </w:r>
      <w:r w:rsidR="00091C68" w:rsidRPr="00701779">
        <w:rPr>
          <w:sz w:val="28"/>
          <w:szCs w:val="28"/>
        </w:rPr>
        <w:t xml:space="preserve">.  Applicants are strongly advised to begin negotiation of the terms of the IP Sharing Agreement immediately after submission of an application </w:t>
      </w:r>
      <w:r w:rsidR="00D06D81" w:rsidRPr="00701779">
        <w:rPr>
          <w:sz w:val="28"/>
          <w:szCs w:val="28"/>
        </w:rPr>
        <w:t>to</w:t>
      </w:r>
      <w:r w:rsidR="00091C68" w:rsidRPr="00701779">
        <w:rPr>
          <w:sz w:val="28"/>
          <w:szCs w:val="28"/>
        </w:rPr>
        <w:t xml:space="preserve"> meet the Application deadline.</w:t>
      </w:r>
    </w:p>
    <w:p w14:paraId="0C0470A3" w14:textId="77777777" w:rsidR="00E416CA" w:rsidRPr="00701779" w:rsidRDefault="00734404" w:rsidP="00102678">
      <w:pPr>
        <w:pStyle w:val="Heading2"/>
        <w:numPr>
          <w:ilvl w:val="0"/>
          <w:numId w:val="11"/>
        </w:numPr>
        <w:rPr>
          <w:rFonts w:ascii="Calibri" w:hAnsi="Calibri"/>
          <w:sz w:val="28"/>
          <w:szCs w:val="28"/>
        </w:rPr>
      </w:pPr>
      <w:bookmarkStart w:id="10" w:name="_Evaluation_and_Project"/>
      <w:bookmarkEnd w:id="10"/>
      <w:r w:rsidRPr="00701779">
        <w:rPr>
          <w:rFonts w:ascii="Calibri" w:hAnsi="Calibri"/>
          <w:sz w:val="28"/>
          <w:szCs w:val="28"/>
        </w:rPr>
        <w:t>Evaluation and Project Activation</w:t>
      </w:r>
    </w:p>
    <w:p w14:paraId="2161DFE7" w14:textId="77777777" w:rsidR="00755475" w:rsidRPr="00701779" w:rsidRDefault="00755475" w:rsidP="00755475">
      <w:pPr>
        <w:pStyle w:val="ListParagraph"/>
        <w:ind w:left="360"/>
        <w:rPr>
          <w:b/>
          <w:bCs/>
          <w:color w:val="000000" w:themeColor="text1"/>
          <w:sz w:val="28"/>
          <w:szCs w:val="28"/>
        </w:rPr>
      </w:pPr>
    </w:p>
    <w:p w14:paraId="2747CFA2" w14:textId="77777777" w:rsidR="005F5FA3" w:rsidRPr="00701779" w:rsidRDefault="00734404" w:rsidP="00377532">
      <w:pPr>
        <w:pStyle w:val="NormalWeb"/>
        <w:spacing w:before="0" w:beforeAutospacing="0"/>
        <w:rPr>
          <w:rFonts w:ascii="Calibri" w:hAnsi="Calibri" w:cs="Arial"/>
          <w:color w:val="000000" w:themeColor="text1"/>
          <w:sz w:val="28"/>
          <w:szCs w:val="28"/>
        </w:rPr>
      </w:pPr>
      <w:r w:rsidRPr="00701779">
        <w:rPr>
          <w:rStyle w:val="Heading2Char"/>
          <w:rFonts w:ascii="Calibri" w:hAnsi="Calibri"/>
          <w:sz w:val="28"/>
          <w:szCs w:val="28"/>
        </w:rPr>
        <w:t>Review Procedure</w:t>
      </w:r>
      <w:r w:rsidRPr="00701779">
        <w:rPr>
          <w:rFonts w:ascii="Calibri" w:hAnsi="Calibri" w:cs="Arial"/>
          <w:color w:val="000000" w:themeColor="text1"/>
          <w:sz w:val="28"/>
          <w:szCs w:val="28"/>
        </w:rPr>
        <w:t xml:space="preserve"> </w:t>
      </w:r>
    </w:p>
    <w:p w14:paraId="42D76DB8" w14:textId="20EC820A" w:rsidR="00EC482E" w:rsidRPr="00701779" w:rsidRDefault="00734404" w:rsidP="00A37C06">
      <w:pPr>
        <w:pStyle w:val="NormalWeb"/>
        <w:spacing w:before="0" w:beforeAutospacing="0"/>
        <w:rPr>
          <w:rFonts w:ascii="Calibri" w:hAnsi="Calibri" w:cs="Arial"/>
          <w:color w:val="000000" w:themeColor="text1"/>
          <w:sz w:val="28"/>
          <w:szCs w:val="28"/>
        </w:rPr>
      </w:pPr>
      <w:r w:rsidRPr="00701779">
        <w:rPr>
          <w:rFonts w:ascii="Calibri" w:hAnsi="Calibri" w:cs="Arial"/>
          <w:color w:val="000000" w:themeColor="text1"/>
          <w:sz w:val="28"/>
          <w:szCs w:val="28"/>
        </w:rPr>
        <w:t xml:space="preserve">EOIs and Full </w:t>
      </w:r>
      <w:r w:rsidR="004B58F4" w:rsidRPr="00701779">
        <w:rPr>
          <w:rFonts w:ascii="Calibri" w:hAnsi="Calibri" w:cs="Arial"/>
          <w:color w:val="000000" w:themeColor="text1"/>
          <w:sz w:val="28"/>
          <w:szCs w:val="28"/>
        </w:rPr>
        <w:t xml:space="preserve">Applications </w:t>
      </w:r>
      <w:r w:rsidRPr="00701779">
        <w:rPr>
          <w:rFonts w:ascii="Calibri" w:hAnsi="Calibri" w:cs="Arial"/>
          <w:color w:val="000000" w:themeColor="text1"/>
          <w:sz w:val="28"/>
          <w:szCs w:val="28"/>
        </w:rPr>
        <w:t xml:space="preserve">will be assessed </w:t>
      </w:r>
      <w:r w:rsidR="007F09BD" w:rsidRPr="00701779">
        <w:rPr>
          <w:rFonts w:ascii="Calibri" w:hAnsi="Calibri" w:cs="Arial"/>
          <w:color w:val="000000" w:themeColor="text1"/>
          <w:sz w:val="28"/>
          <w:szCs w:val="28"/>
        </w:rPr>
        <w:t xml:space="preserve">under </w:t>
      </w:r>
      <w:r w:rsidR="000222E2" w:rsidRPr="00701779">
        <w:rPr>
          <w:rFonts w:ascii="Calibri" w:hAnsi="Calibri" w:cs="Arial"/>
          <w:color w:val="000000" w:themeColor="text1"/>
          <w:sz w:val="28"/>
          <w:szCs w:val="28"/>
        </w:rPr>
        <w:t>a</w:t>
      </w:r>
      <w:r w:rsidR="00851112" w:rsidRPr="00701779">
        <w:rPr>
          <w:rFonts w:ascii="Calibri" w:hAnsi="Calibri" w:cs="Arial"/>
          <w:color w:val="000000" w:themeColor="text1"/>
          <w:sz w:val="28"/>
          <w:szCs w:val="28"/>
        </w:rPr>
        <w:t xml:space="preserve"> </w:t>
      </w:r>
      <w:r w:rsidR="006C5637" w:rsidRPr="00701779">
        <w:rPr>
          <w:rFonts w:ascii="Calibri" w:hAnsi="Calibri" w:cs="Arial"/>
          <w:color w:val="000000" w:themeColor="text1"/>
          <w:sz w:val="28"/>
          <w:szCs w:val="28"/>
        </w:rPr>
        <w:t>six</w:t>
      </w:r>
      <w:r w:rsidR="00E50A75" w:rsidRPr="00701779">
        <w:rPr>
          <w:rFonts w:ascii="Calibri" w:hAnsi="Calibri" w:cs="Arial"/>
          <w:color w:val="000000" w:themeColor="text1"/>
          <w:sz w:val="28"/>
          <w:szCs w:val="28"/>
        </w:rPr>
        <w:t>-step process (for schedule, see</w:t>
      </w:r>
      <w:r w:rsidR="00A37C06" w:rsidRPr="00701779">
        <w:rPr>
          <w:rFonts w:ascii="Calibri" w:hAnsi="Calibri" w:cs="Arial"/>
          <w:color w:val="000000" w:themeColor="text1"/>
          <w:sz w:val="28"/>
          <w:szCs w:val="28"/>
        </w:rPr>
        <w:t xml:space="preserve"> -</w:t>
      </w:r>
      <w:hyperlink w:anchor="_Timelines" w:history="1">
        <w:r w:rsidR="00420B12" w:rsidRPr="00701779">
          <w:rPr>
            <w:rStyle w:val="Hyperlink"/>
            <w:rFonts w:ascii="Calibri" w:hAnsi="Calibri" w:cs="Arial"/>
            <w:b/>
            <w:bCs/>
            <w:color w:val="4F81BD" w:themeColor="accent1"/>
            <w:sz w:val="28"/>
            <w:szCs w:val="28"/>
            <w:u w:val="none"/>
          </w:rPr>
          <w:t>H</w:t>
        </w:r>
        <w:r w:rsidR="00A37C06" w:rsidRPr="00701779">
          <w:rPr>
            <w:rStyle w:val="Hyperlink"/>
            <w:rFonts w:ascii="Calibri" w:hAnsi="Calibri" w:cs="Arial"/>
            <w:b/>
            <w:bCs/>
            <w:color w:val="4F81BD" w:themeColor="accent1"/>
            <w:sz w:val="28"/>
            <w:szCs w:val="28"/>
            <w:u w:val="none"/>
          </w:rPr>
          <w:t>.</w:t>
        </w:r>
        <w:r w:rsidR="00E50A75" w:rsidRPr="00701779">
          <w:rPr>
            <w:rStyle w:val="Hyperlink"/>
            <w:rFonts w:ascii="Calibri" w:hAnsi="Calibri" w:cs="Arial"/>
            <w:b/>
            <w:bCs/>
            <w:color w:val="4F81BD" w:themeColor="accent1"/>
            <w:sz w:val="28"/>
            <w:szCs w:val="28"/>
            <w:u w:val="none"/>
          </w:rPr>
          <w:t xml:space="preserve"> Timelines</w:t>
        </w:r>
      </w:hyperlink>
      <w:r w:rsidR="00A37C06" w:rsidRPr="00701779">
        <w:rPr>
          <w:rFonts w:ascii="Calibri" w:hAnsi="Calibri" w:cs="Arial"/>
          <w:color w:val="000000" w:themeColor="text1"/>
          <w:sz w:val="28"/>
          <w:szCs w:val="28"/>
        </w:rPr>
        <w:t>).</w:t>
      </w:r>
    </w:p>
    <w:p w14:paraId="5D990CA6" w14:textId="77777777" w:rsidR="003D3BE6" w:rsidRPr="00701779" w:rsidRDefault="00734404" w:rsidP="009E133A">
      <w:pPr>
        <w:pStyle w:val="ListParagraph"/>
        <w:numPr>
          <w:ilvl w:val="0"/>
          <w:numId w:val="6"/>
        </w:numPr>
        <w:jc w:val="both"/>
        <w:rPr>
          <w:rFonts w:cs="Arial"/>
          <w:color w:val="000000" w:themeColor="text1"/>
          <w:sz w:val="28"/>
          <w:szCs w:val="28"/>
        </w:rPr>
      </w:pPr>
      <w:r w:rsidRPr="00701779">
        <w:rPr>
          <w:rFonts w:cs="Arial"/>
          <w:color w:val="000000" w:themeColor="text1"/>
          <w:sz w:val="28"/>
          <w:szCs w:val="28"/>
        </w:rPr>
        <w:t xml:space="preserve">Ontario and Israeli EOIs will be evaluated by OCE and IIA for eligibility, completeness, compliance with program requirements, and </w:t>
      </w:r>
      <w:r w:rsidR="009E133A" w:rsidRPr="00701779">
        <w:rPr>
          <w:rFonts w:cs="Arial"/>
          <w:color w:val="000000" w:themeColor="text1"/>
          <w:sz w:val="28"/>
          <w:szCs w:val="28"/>
        </w:rPr>
        <w:t>alignment</w:t>
      </w:r>
      <w:r w:rsidRPr="00701779">
        <w:rPr>
          <w:rFonts w:cs="Arial"/>
          <w:color w:val="000000" w:themeColor="text1"/>
          <w:sz w:val="28"/>
          <w:szCs w:val="28"/>
        </w:rPr>
        <w:t xml:space="preserve"> with program objective</w:t>
      </w:r>
      <w:r w:rsidR="00EA2704" w:rsidRPr="00701779">
        <w:rPr>
          <w:rFonts w:cs="Arial"/>
          <w:color w:val="000000" w:themeColor="text1"/>
          <w:sz w:val="28"/>
          <w:szCs w:val="28"/>
        </w:rPr>
        <w:t>s</w:t>
      </w:r>
      <w:r w:rsidR="003E1516" w:rsidRPr="00701779">
        <w:rPr>
          <w:rFonts w:cs="Arial"/>
          <w:color w:val="000000" w:themeColor="text1"/>
          <w:sz w:val="28"/>
          <w:szCs w:val="28"/>
        </w:rPr>
        <w:t>.</w:t>
      </w:r>
    </w:p>
    <w:p w14:paraId="0451AE1D" w14:textId="32F9D4C1" w:rsidR="00D73139" w:rsidRDefault="00734404" w:rsidP="00AF6635">
      <w:pPr>
        <w:pStyle w:val="ListParagraph"/>
        <w:numPr>
          <w:ilvl w:val="0"/>
          <w:numId w:val="6"/>
        </w:numPr>
        <w:jc w:val="both"/>
        <w:rPr>
          <w:rFonts w:cs="Arial"/>
          <w:color w:val="000000" w:themeColor="text1"/>
          <w:sz w:val="28"/>
          <w:szCs w:val="28"/>
        </w:rPr>
      </w:pPr>
      <w:r w:rsidRPr="00701779">
        <w:rPr>
          <w:rFonts w:cs="Arial"/>
          <w:color w:val="000000" w:themeColor="text1"/>
          <w:sz w:val="28"/>
          <w:szCs w:val="28"/>
        </w:rPr>
        <w:t xml:space="preserve">Applicants with EOIs </w:t>
      </w:r>
      <w:r w:rsidR="00A9139E" w:rsidRPr="00701779">
        <w:rPr>
          <w:rFonts w:cs="Arial"/>
          <w:color w:val="000000" w:themeColor="text1"/>
          <w:sz w:val="28"/>
          <w:szCs w:val="28"/>
        </w:rPr>
        <w:t xml:space="preserve">meeting the above criteria and </w:t>
      </w:r>
      <w:r w:rsidR="00595E7B" w:rsidRPr="00701779">
        <w:rPr>
          <w:rFonts w:cs="Arial"/>
          <w:color w:val="000000" w:themeColor="text1"/>
          <w:sz w:val="28"/>
          <w:szCs w:val="28"/>
        </w:rPr>
        <w:t xml:space="preserve">submissions that </w:t>
      </w:r>
      <w:r w:rsidRPr="00701779">
        <w:rPr>
          <w:rFonts w:cs="Arial"/>
          <w:color w:val="000000" w:themeColor="text1"/>
          <w:sz w:val="28"/>
          <w:szCs w:val="28"/>
        </w:rPr>
        <w:t xml:space="preserve">are most responsive to the </w:t>
      </w:r>
      <w:r w:rsidR="00EC6504" w:rsidRPr="00701779">
        <w:rPr>
          <w:rFonts w:cs="Arial"/>
          <w:color w:val="000000" w:themeColor="text1"/>
          <w:sz w:val="28"/>
          <w:szCs w:val="28"/>
        </w:rPr>
        <w:t>Priority Areas will be invited to submit a Full Application.</w:t>
      </w:r>
      <w:r w:rsidRPr="00701779">
        <w:rPr>
          <w:rFonts w:cs="Arial"/>
          <w:color w:val="000000" w:themeColor="text1"/>
          <w:sz w:val="28"/>
          <w:szCs w:val="28"/>
        </w:rPr>
        <w:t xml:space="preserve"> </w:t>
      </w:r>
    </w:p>
    <w:p w14:paraId="6C49E234" w14:textId="77777777" w:rsidR="00940EB9" w:rsidRPr="00701779" w:rsidRDefault="00940EB9" w:rsidP="00940EB9">
      <w:pPr>
        <w:pStyle w:val="ListParagraph"/>
        <w:jc w:val="both"/>
        <w:rPr>
          <w:rFonts w:cs="Arial"/>
          <w:color w:val="000000" w:themeColor="text1"/>
          <w:sz w:val="28"/>
          <w:szCs w:val="28"/>
        </w:rPr>
      </w:pPr>
    </w:p>
    <w:p w14:paraId="795998E2" w14:textId="128FF035" w:rsidR="00EC482E" w:rsidRPr="00701779" w:rsidRDefault="00734404" w:rsidP="009E133A">
      <w:pPr>
        <w:pStyle w:val="ListParagraph"/>
        <w:numPr>
          <w:ilvl w:val="0"/>
          <w:numId w:val="6"/>
        </w:numPr>
        <w:jc w:val="both"/>
        <w:rPr>
          <w:rFonts w:cs="Arial"/>
          <w:color w:val="000000" w:themeColor="text1"/>
          <w:sz w:val="28"/>
          <w:szCs w:val="28"/>
        </w:rPr>
      </w:pPr>
      <w:r w:rsidRPr="00701779">
        <w:rPr>
          <w:rFonts w:cs="Arial"/>
          <w:color w:val="000000" w:themeColor="text1"/>
          <w:sz w:val="28"/>
          <w:szCs w:val="28"/>
        </w:rPr>
        <w:t xml:space="preserve">All Full </w:t>
      </w:r>
      <w:r w:rsidR="004B58F4" w:rsidRPr="00701779">
        <w:rPr>
          <w:rFonts w:cs="Arial"/>
          <w:color w:val="000000" w:themeColor="text1"/>
          <w:sz w:val="28"/>
          <w:szCs w:val="28"/>
        </w:rPr>
        <w:t xml:space="preserve">Applications </w:t>
      </w:r>
      <w:r w:rsidRPr="00701779">
        <w:rPr>
          <w:rFonts w:cs="Arial"/>
          <w:color w:val="000000" w:themeColor="text1"/>
          <w:sz w:val="28"/>
          <w:szCs w:val="28"/>
        </w:rPr>
        <w:t xml:space="preserve">will be evaluated </w:t>
      </w:r>
      <w:r w:rsidR="002D56A9" w:rsidRPr="00701779">
        <w:rPr>
          <w:rFonts w:cs="Arial"/>
          <w:color w:val="000000" w:themeColor="text1"/>
          <w:sz w:val="28"/>
          <w:szCs w:val="28"/>
        </w:rPr>
        <w:t xml:space="preserve">independently </w:t>
      </w:r>
      <w:r w:rsidRPr="00701779">
        <w:rPr>
          <w:rFonts w:cs="Arial"/>
          <w:color w:val="000000" w:themeColor="text1"/>
          <w:sz w:val="28"/>
          <w:szCs w:val="28"/>
        </w:rPr>
        <w:t>by OCE and IIA for eligibility, completeness, compliance with program requirements, and fit with the program objective</w:t>
      </w:r>
      <w:r w:rsidR="00622232" w:rsidRPr="00701779">
        <w:rPr>
          <w:rFonts w:cs="Arial"/>
          <w:color w:val="000000" w:themeColor="text1"/>
          <w:sz w:val="28"/>
          <w:szCs w:val="28"/>
        </w:rPr>
        <w:t>s</w:t>
      </w:r>
      <w:r w:rsidR="003E1516" w:rsidRPr="00701779">
        <w:rPr>
          <w:rFonts w:cs="Arial"/>
          <w:color w:val="000000" w:themeColor="text1"/>
          <w:sz w:val="28"/>
          <w:szCs w:val="28"/>
        </w:rPr>
        <w:t>.</w:t>
      </w:r>
    </w:p>
    <w:p w14:paraId="7D4B0A50" w14:textId="77777777" w:rsidR="00BF4539" w:rsidRPr="00701779" w:rsidRDefault="00734404" w:rsidP="009E133A">
      <w:pPr>
        <w:pStyle w:val="ListParagraph"/>
        <w:numPr>
          <w:ilvl w:val="0"/>
          <w:numId w:val="6"/>
        </w:numPr>
        <w:jc w:val="both"/>
        <w:rPr>
          <w:rFonts w:eastAsia="SimSun" w:cs="Arial"/>
          <w:color w:val="000000" w:themeColor="text1"/>
          <w:sz w:val="28"/>
          <w:szCs w:val="28"/>
          <w:lang w:val="en-CA" w:eastAsia="zh-CN"/>
        </w:rPr>
      </w:pPr>
      <w:r w:rsidRPr="00701779">
        <w:rPr>
          <w:rFonts w:cs="Arial"/>
          <w:color w:val="000000" w:themeColor="text1"/>
          <w:sz w:val="28"/>
          <w:szCs w:val="28"/>
        </w:rPr>
        <w:t>Full A</w:t>
      </w:r>
      <w:r w:rsidR="00B62BE1" w:rsidRPr="00701779">
        <w:rPr>
          <w:rFonts w:cs="Arial"/>
          <w:color w:val="000000" w:themeColor="text1"/>
          <w:sz w:val="28"/>
          <w:szCs w:val="28"/>
        </w:rPr>
        <w:t xml:space="preserve">pplications will </w:t>
      </w:r>
      <w:r w:rsidR="00AF6635" w:rsidRPr="00701779">
        <w:rPr>
          <w:rFonts w:cs="Arial"/>
          <w:color w:val="000000" w:themeColor="text1"/>
          <w:sz w:val="28"/>
          <w:szCs w:val="28"/>
        </w:rPr>
        <w:t xml:space="preserve">then </w:t>
      </w:r>
      <w:r w:rsidR="00B62BE1" w:rsidRPr="00701779">
        <w:rPr>
          <w:rFonts w:cs="Arial"/>
          <w:color w:val="000000" w:themeColor="text1"/>
          <w:sz w:val="28"/>
          <w:szCs w:val="28"/>
        </w:rPr>
        <w:t xml:space="preserve">be reviewed by external domain experts in both jurisdictions </w:t>
      </w:r>
      <w:r w:rsidRPr="00701779">
        <w:rPr>
          <w:rFonts w:cs="Arial"/>
          <w:color w:val="000000" w:themeColor="text1"/>
          <w:sz w:val="28"/>
          <w:szCs w:val="28"/>
        </w:rPr>
        <w:t>who</w:t>
      </w:r>
      <w:r w:rsidR="00B62BE1" w:rsidRPr="00701779">
        <w:rPr>
          <w:rFonts w:cs="Arial"/>
          <w:color w:val="000000" w:themeColor="text1"/>
          <w:sz w:val="28"/>
          <w:szCs w:val="28"/>
        </w:rPr>
        <w:t xml:space="preserve"> will assess the applications against program selection criteria a</w:t>
      </w:r>
      <w:r w:rsidRPr="00701779">
        <w:rPr>
          <w:rFonts w:cs="Arial"/>
          <w:color w:val="000000" w:themeColor="text1"/>
          <w:sz w:val="28"/>
          <w:szCs w:val="28"/>
        </w:rPr>
        <w:t xml:space="preserve">nd make recommendations to OCE and </w:t>
      </w:r>
      <w:r w:rsidR="00B62BE1" w:rsidRPr="00701779">
        <w:rPr>
          <w:rFonts w:cs="Arial"/>
          <w:color w:val="000000" w:themeColor="text1"/>
          <w:sz w:val="28"/>
          <w:szCs w:val="28"/>
        </w:rPr>
        <w:t>IIA</w:t>
      </w:r>
      <w:r w:rsidR="003E1516" w:rsidRPr="00701779">
        <w:rPr>
          <w:rFonts w:cs="Arial"/>
          <w:color w:val="000000" w:themeColor="text1"/>
          <w:sz w:val="28"/>
          <w:szCs w:val="28"/>
        </w:rPr>
        <w:t>.</w:t>
      </w:r>
      <w:r w:rsidR="008A07CA" w:rsidRPr="00701779">
        <w:rPr>
          <w:rFonts w:cs="Arial"/>
          <w:color w:val="000000" w:themeColor="text1"/>
          <w:sz w:val="28"/>
          <w:szCs w:val="28"/>
        </w:rPr>
        <w:t xml:space="preserve"> </w:t>
      </w:r>
    </w:p>
    <w:p w14:paraId="42D794C6" w14:textId="6400D7F7" w:rsidR="00BF4539" w:rsidRPr="00701779" w:rsidRDefault="00734404" w:rsidP="009E133A">
      <w:pPr>
        <w:pStyle w:val="ListParagraph"/>
        <w:numPr>
          <w:ilvl w:val="0"/>
          <w:numId w:val="6"/>
        </w:numPr>
        <w:jc w:val="both"/>
        <w:rPr>
          <w:rFonts w:eastAsia="SimSun" w:cs="Arial"/>
          <w:color w:val="000000" w:themeColor="text1"/>
          <w:sz w:val="28"/>
          <w:szCs w:val="28"/>
          <w:lang w:val="en-CA" w:eastAsia="zh-CN"/>
        </w:rPr>
      </w:pPr>
      <w:r w:rsidRPr="00701779">
        <w:rPr>
          <w:rFonts w:cs="Arial"/>
          <w:color w:val="000000" w:themeColor="text1"/>
          <w:sz w:val="28"/>
          <w:szCs w:val="28"/>
        </w:rPr>
        <w:t>F</w:t>
      </w:r>
      <w:r w:rsidR="00B62BE1" w:rsidRPr="00701779">
        <w:rPr>
          <w:rFonts w:cs="Arial"/>
          <w:color w:val="000000" w:themeColor="text1"/>
          <w:sz w:val="28"/>
          <w:szCs w:val="28"/>
        </w:rPr>
        <w:t xml:space="preserve">unding decisions will </w:t>
      </w:r>
      <w:r w:rsidR="005F5FA3" w:rsidRPr="00701779">
        <w:rPr>
          <w:rFonts w:cs="Arial"/>
          <w:color w:val="000000" w:themeColor="text1"/>
          <w:sz w:val="28"/>
          <w:szCs w:val="28"/>
        </w:rPr>
        <w:t xml:space="preserve">be </w:t>
      </w:r>
      <w:r w:rsidR="00B62BE1" w:rsidRPr="00701779">
        <w:rPr>
          <w:rFonts w:cs="Arial"/>
          <w:color w:val="000000" w:themeColor="text1"/>
          <w:sz w:val="28"/>
          <w:szCs w:val="28"/>
        </w:rPr>
        <w:t>jointly made by OCE</w:t>
      </w:r>
      <w:r w:rsidRPr="00701779">
        <w:rPr>
          <w:rFonts w:cs="Arial"/>
          <w:color w:val="000000" w:themeColor="text1"/>
          <w:sz w:val="28"/>
          <w:szCs w:val="28"/>
        </w:rPr>
        <w:t xml:space="preserve"> and IIA</w:t>
      </w:r>
    </w:p>
    <w:p w14:paraId="6373578E" w14:textId="77777777" w:rsidR="00851112" w:rsidRPr="00701779" w:rsidRDefault="00734404" w:rsidP="009E133A">
      <w:pPr>
        <w:pStyle w:val="ListParagraph"/>
        <w:numPr>
          <w:ilvl w:val="0"/>
          <w:numId w:val="6"/>
        </w:numPr>
        <w:jc w:val="both"/>
        <w:rPr>
          <w:rFonts w:eastAsia="SimSun" w:cs="Arial"/>
          <w:color w:val="000000" w:themeColor="text1"/>
          <w:sz w:val="28"/>
          <w:szCs w:val="28"/>
          <w:lang w:val="en-CA" w:eastAsia="zh-CN"/>
        </w:rPr>
      </w:pPr>
      <w:r w:rsidRPr="00701779">
        <w:rPr>
          <w:rFonts w:cs="Arial"/>
          <w:color w:val="000000" w:themeColor="text1"/>
          <w:sz w:val="28"/>
          <w:szCs w:val="28"/>
        </w:rPr>
        <w:t>F</w:t>
      </w:r>
      <w:r w:rsidR="00EC482E" w:rsidRPr="00701779">
        <w:rPr>
          <w:rFonts w:cs="Arial"/>
          <w:color w:val="000000" w:themeColor="text1"/>
          <w:sz w:val="28"/>
          <w:szCs w:val="28"/>
        </w:rPr>
        <w:t>inal decisions will be communicated to t</w:t>
      </w:r>
      <w:r w:rsidR="00CA2C16" w:rsidRPr="00701779">
        <w:rPr>
          <w:rFonts w:cs="Arial"/>
          <w:color w:val="000000" w:themeColor="text1"/>
          <w:sz w:val="28"/>
          <w:szCs w:val="28"/>
        </w:rPr>
        <w:t>he Lead Applicant identified in the</w:t>
      </w:r>
      <w:r w:rsidR="00721767" w:rsidRPr="00701779">
        <w:rPr>
          <w:rFonts w:cs="Arial"/>
          <w:color w:val="000000" w:themeColor="text1"/>
          <w:sz w:val="28"/>
          <w:szCs w:val="28"/>
        </w:rPr>
        <w:t xml:space="preserve"> </w:t>
      </w:r>
      <w:r w:rsidR="003475F2" w:rsidRPr="00701779">
        <w:rPr>
          <w:rFonts w:cs="Arial"/>
          <w:color w:val="000000" w:themeColor="text1"/>
          <w:sz w:val="28"/>
          <w:szCs w:val="28"/>
        </w:rPr>
        <w:t>Applications</w:t>
      </w:r>
      <w:r w:rsidR="003E1516" w:rsidRPr="00701779">
        <w:rPr>
          <w:rFonts w:cs="Arial"/>
          <w:color w:val="000000" w:themeColor="text1"/>
          <w:sz w:val="28"/>
          <w:szCs w:val="28"/>
        </w:rPr>
        <w:t>.</w:t>
      </w:r>
    </w:p>
    <w:p w14:paraId="5AF2C471" w14:textId="77777777" w:rsidR="00E50A75" w:rsidRPr="00701779" w:rsidRDefault="00734404" w:rsidP="00F07AA2">
      <w:pPr>
        <w:pStyle w:val="Heading2"/>
        <w:rPr>
          <w:rFonts w:ascii="Calibri" w:hAnsi="Calibri"/>
          <w:sz w:val="28"/>
          <w:szCs w:val="28"/>
        </w:rPr>
      </w:pPr>
      <w:r w:rsidRPr="00701779">
        <w:rPr>
          <w:rFonts w:ascii="Calibri" w:hAnsi="Calibri"/>
          <w:sz w:val="28"/>
          <w:szCs w:val="28"/>
        </w:rPr>
        <w:t>Evaluation Criteria</w:t>
      </w:r>
    </w:p>
    <w:p w14:paraId="743493E0" w14:textId="77777777" w:rsidR="005F5FA3" w:rsidRPr="00701779" w:rsidRDefault="005F5FA3" w:rsidP="00AF6635">
      <w:pPr>
        <w:autoSpaceDE w:val="0"/>
        <w:autoSpaceDN w:val="0"/>
        <w:adjustRightInd w:val="0"/>
        <w:spacing w:after="0" w:line="240" w:lineRule="auto"/>
        <w:jc w:val="both"/>
        <w:rPr>
          <w:rFonts w:ascii="Calibri" w:hAnsi="Calibri" w:cs="Arial"/>
          <w:color w:val="000000" w:themeColor="text1"/>
          <w:sz w:val="28"/>
          <w:szCs w:val="28"/>
        </w:rPr>
      </w:pPr>
    </w:p>
    <w:p w14:paraId="2E67056F" w14:textId="0B557F83" w:rsidR="00CA2C16" w:rsidRPr="00701779" w:rsidRDefault="00734404" w:rsidP="00AF6635">
      <w:pPr>
        <w:autoSpaceDE w:val="0"/>
        <w:autoSpaceDN w:val="0"/>
        <w:adjustRightInd w:val="0"/>
        <w:spacing w:after="0" w:line="240" w:lineRule="auto"/>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EOIs and Full </w:t>
      </w:r>
      <w:r w:rsidR="004B58F4" w:rsidRPr="00701779">
        <w:rPr>
          <w:rFonts w:ascii="Calibri" w:hAnsi="Calibri" w:cs="Arial"/>
          <w:color w:val="000000" w:themeColor="text1"/>
          <w:sz w:val="28"/>
          <w:szCs w:val="28"/>
        </w:rPr>
        <w:t xml:space="preserve">Applications </w:t>
      </w:r>
      <w:r w:rsidRPr="00701779">
        <w:rPr>
          <w:rFonts w:ascii="Calibri" w:hAnsi="Calibri" w:cs="Arial"/>
          <w:color w:val="000000" w:themeColor="text1"/>
          <w:sz w:val="28"/>
          <w:szCs w:val="28"/>
        </w:rPr>
        <w:t xml:space="preserve">will be evaluated </w:t>
      </w:r>
      <w:r w:rsidR="00087142" w:rsidRPr="00701779">
        <w:rPr>
          <w:rFonts w:ascii="Calibri" w:hAnsi="Calibri" w:cs="Arial"/>
          <w:color w:val="000000" w:themeColor="text1"/>
          <w:sz w:val="28"/>
          <w:szCs w:val="28"/>
        </w:rPr>
        <w:t>based on</w:t>
      </w:r>
      <w:r w:rsidRPr="00701779">
        <w:rPr>
          <w:rFonts w:ascii="Calibri" w:hAnsi="Calibri" w:cs="Arial"/>
          <w:color w:val="000000" w:themeColor="text1"/>
          <w:sz w:val="28"/>
          <w:szCs w:val="28"/>
        </w:rPr>
        <w:t xml:space="preserve"> assessment criteria </w:t>
      </w:r>
      <w:r w:rsidR="00622232" w:rsidRPr="00701779">
        <w:rPr>
          <w:rFonts w:ascii="Calibri" w:hAnsi="Calibri" w:cs="Arial"/>
          <w:color w:val="000000" w:themeColor="text1"/>
          <w:sz w:val="28"/>
          <w:szCs w:val="28"/>
        </w:rPr>
        <w:t>including</w:t>
      </w:r>
      <w:r w:rsidRPr="00701779">
        <w:rPr>
          <w:rFonts w:ascii="Calibri" w:hAnsi="Calibri" w:cs="Arial"/>
          <w:color w:val="000000" w:themeColor="text1"/>
          <w:sz w:val="28"/>
          <w:szCs w:val="28"/>
        </w:rPr>
        <w:t xml:space="preserve"> but not limited to:</w:t>
      </w:r>
    </w:p>
    <w:p w14:paraId="414839C2" w14:textId="77777777" w:rsidR="00AF6635" w:rsidRPr="00701779" w:rsidRDefault="00AF6635" w:rsidP="00AF6635">
      <w:pPr>
        <w:autoSpaceDE w:val="0"/>
        <w:autoSpaceDN w:val="0"/>
        <w:adjustRightInd w:val="0"/>
        <w:spacing w:after="0" w:line="240" w:lineRule="auto"/>
        <w:jc w:val="both"/>
        <w:rPr>
          <w:rFonts w:ascii="Calibri" w:hAnsi="Calibri" w:cs="Arial"/>
          <w:color w:val="000000" w:themeColor="text1"/>
          <w:sz w:val="28"/>
          <w:szCs w:val="28"/>
        </w:rPr>
      </w:pPr>
    </w:p>
    <w:p w14:paraId="0ADC976E" w14:textId="77777777" w:rsidR="00E50A75" w:rsidRPr="00701779" w:rsidRDefault="00734404" w:rsidP="005F5FA3">
      <w:pPr>
        <w:pStyle w:val="ListParagraph"/>
        <w:numPr>
          <w:ilvl w:val="0"/>
          <w:numId w:val="2"/>
        </w:numPr>
        <w:tabs>
          <w:tab w:val="clear" w:pos="360"/>
        </w:tabs>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Commercial merits of the project</w:t>
      </w:r>
    </w:p>
    <w:p w14:paraId="4BAA032B" w14:textId="77777777" w:rsidR="00E50A75" w:rsidRPr="00701779" w:rsidRDefault="00734404" w:rsidP="005F5FA3">
      <w:pPr>
        <w:pStyle w:val="ListParagraph"/>
        <w:numPr>
          <w:ilvl w:val="0"/>
          <w:numId w:val="2"/>
        </w:numPr>
        <w:tabs>
          <w:tab w:val="clear" w:pos="360"/>
        </w:tabs>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 xml:space="preserve">Strategic benefit to Ontario and </w:t>
      </w:r>
      <w:r w:rsidR="000B05BF" w:rsidRPr="00701779">
        <w:rPr>
          <w:rFonts w:cs="Arial"/>
          <w:color w:val="000000" w:themeColor="text1"/>
          <w:sz w:val="28"/>
          <w:szCs w:val="28"/>
        </w:rPr>
        <w:t>Israel</w:t>
      </w:r>
    </w:p>
    <w:p w14:paraId="544868E7" w14:textId="3EFFD1E8" w:rsidR="00E50A75" w:rsidRPr="00701779" w:rsidRDefault="00734404" w:rsidP="005F5FA3">
      <w:pPr>
        <w:pStyle w:val="ListParagraph"/>
        <w:numPr>
          <w:ilvl w:val="0"/>
          <w:numId w:val="2"/>
        </w:numPr>
        <w:tabs>
          <w:tab w:val="clear" w:pos="360"/>
        </w:tabs>
        <w:autoSpaceDE w:val="0"/>
        <w:autoSpaceDN w:val="0"/>
        <w:adjustRightInd w:val="0"/>
        <w:ind w:left="720"/>
        <w:jc w:val="both"/>
        <w:rPr>
          <w:rFonts w:cs="Arial"/>
          <w:color w:val="000000" w:themeColor="text1"/>
          <w:sz w:val="28"/>
          <w:szCs w:val="28"/>
        </w:rPr>
      </w:pPr>
      <w:r w:rsidRPr="00701779">
        <w:rPr>
          <w:rFonts w:cs="Arial"/>
          <w:color w:val="000000" w:themeColor="text1"/>
          <w:sz w:val="28"/>
          <w:szCs w:val="28"/>
        </w:rPr>
        <w:t xml:space="preserve">Benefits to Ontarian and </w:t>
      </w:r>
      <w:r w:rsidR="000B05BF" w:rsidRPr="00701779">
        <w:rPr>
          <w:rFonts w:cs="Arial"/>
          <w:color w:val="000000" w:themeColor="text1"/>
          <w:sz w:val="28"/>
          <w:szCs w:val="28"/>
        </w:rPr>
        <w:t>Israeli</w:t>
      </w:r>
      <w:r w:rsidRPr="00701779">
        <w:rPr>
          <w:rFonts w:cs="Arial"/>
          <w:color w:val="000000" w:themeColor="text1"/>
          <w:sz w:val="28"/>
          <w:szCs w:val="28"/>
        </w:rPr>
        <w:t xml:space="preserve"> companies</w:t>
      </w:r>
    </w:p>
    <w:p w14:paraId="78ED4F6A" w14:textId="77777777" w:rsidR="00CA2C16" w:rsidRPr="00701779" w:rsidRDefault="00734404" w:rsidP="005F5FA3">
      <w:pPr>
        <w:pStyle w:val="ListParagraph"/>
        <w:numPr>
          <w:ilvl w:val="0"/>
          <w:numId w:val="2"/>
        </w:numPr>
        <w:tabs>
          <w:tab w:val="clear" w:pos="360"/>
        </w:tabs>
        <w:autoSpaceDE w:val="0"/>
        <w:autoSpaceDN w:val="0"/>
        <w:adjustRightInd w:val="0"/>
        <w:spacing w:after="240"/>
        <w:ind w:left="720"/>
        <w:jc w:val="both"/>
        <w:rPr>
          <w:rFonts w:cs="Arial"/>
          <w:color w:val="000000" w:themeColor="text1"/>
          <w:sz w:val="28"/>
          <w:szCs w:val="28"/>
        </w:rPr>
      </w:pPr>
      <w:r w:rsidRPr="00701779">
        <w:rPr>
          <w:rFonts w:cs="Arial"/>
          <w:color w:val="000000" w:themeColor="text1"/>
          <w:sz w:val="28"/>
          <w:szCs w:val="28"/>
        </w:rPr>
        <w:t>A</w:t>
      </w:r>
      <w:r w:rsidR="00E50A75" w:rsidRPr="00701779">
        <w:rPr>
          <w:rFonts w:cs="Arial"/>
          <w:color w:val="000000" w:themeColor="text1"/>
          <w:sz w:val="28"/>
          <w:szCs w:val="28"/>
        </w:rPr>
        <w:t>bility and capacity of the project team</w:t>
      </w:r>
    </w:p>
    <w:p w14:paraId="430C8C1F" w14:textId="59DBFAE3" w:rsidR="00AF6635" w:rsidRPr="00701779" w:rsidRDefault="00734404" w:rsidP="005F5FA3">
      <w:pPr>
        <w:pStyle w:val="ListParagraph"/>
        <w:numPr>
          <w:ilvl w:val="0"/>
          <w:numId w:val="2"/>
        </w:numPr>
        <w:tabs>
          <w:tab w:val="clear" w:pos="360"/>
        </w:tabs>
        <w:autoSpaceDE w:val="0"/>
        <w:autoSpaceDN w:val="0"/>
        <w:adjustRightInd w:val="0"/>
        <w:spacing w:after="240"/>
        <w:ind w:left="720"/>
        <w:jc w:val="both"/>
        <w:rPr>
          <w:rFonts w:cs="Arial"/>
          <w:color w:val="000000" w:themeColor="text1"/>
          <w:sz w:val="28"/>
          <w:szCs w:val="28"/>
        </w:rPr>
      </w:pPr>
      <w:r w:rsidRPr="00701779">
        <w:rPr>
          <w:rFonts w:cs="Arial"/>
          <w:color w:val="000000" w:themeColor="text1"/>
          <w:sz w:val="28"/>
          <w:szCs w:val="28"/>
        </w:rPr>
        <w:t>Scientific merits of the project/significance of the technological innovation</w:t>
      </w:r>
      <w:r w:rsidR="00F009D0" w:rsidRPr="00701779">
        <w:rPr>
          <w:rFonts w:cs="Arial"/>
          <w:color w:val="000000" w:themeColor="text1"/>
          <w:sz w:val="28"/>
          <w:szCs w:val="28"/>
        </w:rPr>
        <w:t xml:space="preserve"> to enable next generation of the companies’ product lines</w:t>
      </w:r>
    </w:p>
    <w:p w14:paraId="5368496B" w14:textId="77777777" w:rsidR="00B128DE" w:rsidRPr="00701779" w:rsidRDefault="00734404" w:rsidP="005F5FA3">
      <w:pPr>
        <w:pStyle w:val="ListParagraph"/>
        <w:numPr>
          <w:ilvl w:val="0"/>
          <w:numId w:val="2"/>
        </w:numPr>
        <w:tabs>
          <w:tab w:val="clear" w:pos="360"/>
        </w:tabs>
        <w:autoSpaceDE w:val="0"/>
        <w:autoSpaceDN w:val="0"/>
        <w:adjustRightInd w:val="0"/>
        <w:spacing w:after="240"/>
        <w:ind w:left="720"/>
        <w:jc w:val="both"/>
        <w:rPr>
          <w:rFonts w:cs="Arial"/>
          <w:color w:val="000000" w:themeColor="text1"/>
          <w:sz w:val="28"/>
          <w:szCs w:val="28"/>
        </w:rPr>
      </w:pPr>
      <w:r w:rsidRPr="00701779">
        <w:rPr>
          <w:rFonts w:cs="Arial"/>
          <w:color w:val="000000" w:themeColor="text1"/>
          <w:sz w:val="28"/>
          <w:szCs w:val="28"/>
        </w:rPr>
        <w:t>Strength of collaboration foundation and cap</w:t>
      </w:r>
      <w:r w:rsidR="00B742D2" w:rsidRPr="00701779">
        <w:rPr>
          <w:rFonts w:cs="Arial"/>
          <w:color w:val="000000" w:themeColor="text1"/>
          <w:sz w:val="28"/>
          <w:szCs w:val="28"/>
        </w:rPr>
        <w:t>ability</w:t>
      </w:r>
    </w:p>
    <w:p w14:paraId="62D564A3" w14:textId="3F8B4726" w:rsidR="00AD0E3C" w:rsidRPr="00701779" w:rsidRDefault="00734404" w:rsidP="005F5FA3">
      <w:pPr>
        <w:pStyle w:val="ListParagraph"/>
        <w:numPr>
          <w:ilvl w:val="0"/>
          <w:numId w:val="2"/>
        </w:numPr>
        <w:tabs>
          <w:tab w:val="clear" w:pos="360"/>
        </w:tabs>
        <w:autoSpaceDE w:val="0"/>
        <w:autoSpaceDN w:val="0"/>
        <w:adjustRightInd w:val="0"/>
        <w:spacing w:after="240"/>
        <w:ind w:left="720"/>
        <w:jc w:val="both"/>
        <w:rPr>
          <w:rFonts w:cs="Arial"/>
          <w:color w:val="000000" w:themeColor="text1"/>
          <w:sz w:val="28"/>
          <w:szCs w:val="28"/>
        </w:rPr>
      </w:pPr>
      <w:r w:rsidRPr="00701779">
        <w:rPr>
          <w:rFonts w:cs="Arial"/>
          <w:color w:val="000000" w:themeColor="text1"/>
          <w:sz w:val="28"/>
          <w:szCs w:val="28"/>
        </w:rPr>
        <w:t>Preliminary cooperation agreement between partners</w:t>
      </w:r>
      <w:r w:rsidR="00F009D0" w:rsidRPr="00701779">
        <w:rPr>
          <w:rFonts w:cs="Arial"/>
          <w:color w:val="000000" w:themeColor="text1"/>
          <w:sz w:val="28"/>
          <w:szCs w:val="28"/>
        </w:rPr>
        <w:t>, including intellectual property rights and commercialization plan</w:t>
      </w:r>
    </w:p>
    <w:p w14:paraId="2F82A818" w14:textId="09EAEEC3" w:rsidR="008203BD" w:rsidRPr="00701779" w:rsidRDefault="00734404" w:rsidP="005F5FA3">
      <w:pPr>
        <w:pStyle w:val="Heading2"/>
        <w:spacing w:after="240" w:line="240" w:lineRule="auto"/>
        <w:rPr>
          <w:rFonts w:ascii="Calibri" w:hAnsi="Calibri"/>
          <w:sz w:val="28"/>
          <w:szCs w:val="28"/>
        </w:rPr>
      </w:pPr>
      <w:bookmarkStart w:id="11" w:name="_Funding__Agreement"/>
      <w:bookmarkStart w:id="12" w:name="_Funding_Agreement_and"/>
      <w:bookmarkEnd w:id="11"/>
      <w:bookmarkEnd w:id="12"/>
      <w:r w:rsidRPr="00701779">
        <w:rPr>
          <w:rFonts w:ascii="Calibri" w:hAnsi="Calibri"/>
          <w:sz w:val="28"/>
          <w:szCs w:val="28"/>
        </w:rPr>
        <w:t>Funding Agreement</w:t>
      </w:r>
    </w:p>
    <w:p w14:paraId="42776341" w14:textId="77777777" w:rsidR="00AF6635" w:rsidRPr="00701779" w:rsidRDefault="00734404" w:rsidP="007B65DD">
      <w:pPr>
        <w:pStyle w:val="NormalWeb"/>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On approval of the Full Applications, collaborating SMEs will need to respectively execute funding agreements with their corresponding </w:t>
      </w:r>
      <w:bookmarkStart w:id="13" w:name="_Tenure_of_Grant"/>
      <w:bookmarkEnd w:id="13"/>
      <w:r w:rsidRPr="00701779">
        <w:rPr>
          <w:rFonts w:ascii="Calibri" w:hAnsi="Calibri" w:cs="Arial"/>
          <w:color w:val="000000" w:themeColor="text1"/>
          <w:sz w:val="28"/>
          <w:szCs w:val="28"/>
        </w:rPr>
        <w:t>funding agency (OCE or IIA)</w:t>
      </w:r>
      <w:r w:rsidR="007B65DD" w:rsidRPr="00701779">
        <w:rPr>
          <w:rFonts w:ascii="Calibri" w:hAnsi="Calibri" w:cs="Arial"/>
          <w:color w:val="000000" w:themeColor="text1"/>
          <w:sz w:val="28"/>
          <w:szCs w:val="28"/>
        </w:rPr>
        <w:t>.  Disbursement of OCE funds is conditional upon execution of an agreement between IIA and the Israel</w:t>
      </w:r>
      <w:r w:rsidR="005657EE" w:rsidRPr="00701779">
        <w:rPr>
          <w:rFonts w:ascii="Calibri" w:hAnsi="Calibri" w:cs="Arial"/>
          <w:color w:val="000000" w:themeColor="text1"/>
          <w:sz w:val="28"/>
          <w:szCs w:val="28"/>
        </w:rPr>
        <w:t>i</w:t>
      </w:r>
      <w:r w:rsidR="007B65DD" w:rsidRPr="00701779">
        <w:rPr>
          <w:rFonts w:ascii="Calibri" w:hAnsi="Calibri" w:cs="Arial"/>
          <w:color w:val="000000" w:themeColor="text1"/>
          <w:sz w:val="28"/>
          <w:szCs w:val="28"/>
        </w:rPr>
        <w:t xml:space="preserve"> applicant</w:t>
      </w:r>
      <w:r w:rsidR="00EA2704" w:rsidRPr="00701779">
        <w:rPr>
          <w:rFonts w:ascii="Calibri" w:hAnsi="Calibri" w:cs="Arial"/>
          <w:color w:val="000000" w:themeColor="text1"/>
          <w:sz w:val="28"/>
          <w:szCs w:val="28"/>
        </w:rPr>
        <w:t>.</w:t>
      </w:r>
    </w:p>
    <w:p w14:paraId="792799D7" w14:textId="77777777" w:rsidR="00566EF4" w:rsidRPr="00701779" w:rsidRDefault="00734404" w:rsidP="00893CD4">
      <w:pPr>
        <w:pStyle w:val="NormalWeb"/>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The Ontario </w:t>
      </w:r>
      <w:r w:rsidR="00893CD4" w:rsidRPr="00701779">
        <w:rPr>
          <w:rFonts w:ascii="Calibri" w:hAnsi="Calibri" w:cs="Arial"/>
          <w:color w:val="000000" w:themeColor="text1"/>
          <w:sz w:val="28"/>
          <w:szCs w:val="28"/>
        </w:rPr>
        <w:t>SME</w:t>
      </w:r>
      <w:r w:rsidR="004673F4" w:rsidRPr="00701779">
        <w:rPr>
          <w:rFonts w:ascii="Calibri" w:hAnsi="Calibri" w:cs="Arial"/>
          <w:color w:val="000000" w:themeColor="text1"/>
          <w:sz w:val="28"/>
          <w:szCs w:val="28"/>
        </w:rPr>
        <w:t xml:space="preserve"> </w:t>
      </w:r>
      <w:r w:rsidR="008203BD" w:rsidRPr="00701779">
        <w:rPr>
          <w:rFonts w:ascii="Calibri" w:hAnsi="Calibri" w:cs="Arial"/>
          <w:color w:val="000000" w:themeColor="text1"/>
          <w:sz w:val="28"/>
          <w:szCs w:val="28"/>
        </w:rPr>
        <w:t xml:space="preserve">must enter into an agreement with </w:t>
      </w:r>
      <w:r w:rsidR="009552EA" w:rsidRPr="00701779">
        <w:rPr>
          <w:rFonts w:ascii="Calibri" w:hAnsi="Calibri" w:cs="Arial"/>
          <w:color w:val="000000" w:themeColor="text1"/>
          <w:sz w:val="28"/>
          <w:szCs w:val="28"/>
        </w:rPr>
        <w:t>OCE</w:t>
      </w:r>
      <w:r w:rsidRPr="00701779">
        <w:rPr>
          <w:rFonts w:ascii="Calibri" w:hAnsi="Calibri" w:cs="Arial"/>
          <w:color w:val="000000" w:themeColor="text1"/>
          <w:sz w:val="28"/>
          <w:szCs w:val="28"/>
        </w:rPr>
        <w:t xml:space="preserve"> within 30 days of receipt of</w:t>
      </w:r>
      <w:r w:rsidR="00EA2704" w:rsidRPr="00701779">
        <w:rPr>
          <w:rFonts w:ascii="Calibri" w:hAnsi="Calibri" w:cs="Arial"/>
          <w:color w:val="000000" w:themeColor="text1"/>
          <w:sz w:val="28"/>
          <w:szCs w:val="28"/>
        </w:rPr>
        <w:t xml:space="preserve"> the</w:t>
      </w:r>
      <w:r w:rsidRPr="00701779">
        <w:rPr>
          <w:rFonts w:ascii="Calibri" w:hAnsi="Calibri" w:cs="Arial"/>
          <w:color w:val="000000" w:themeColor="text1"/>
          <w:sz w:val="28"/>
          <w:szCs w:val="28"/>
        </w:rPr>
        <w:t xml:space="preserve"> notification letter.</w:t>
      </w:r>
    </w:p>
    <w:p w14:paraId="7F45B627" w14:textId="77777777" w:rsidR="00566EF4" w:rsidRPr="00701779" w:rsidRDefault="00734404" w:rsidP="00566EF4">
      <w:pPr>
        <w:pStyle w:val="NormalWeb"/>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For reference, download a </w:t>
      </w:r>
      <w:hyperlink r:id="rId13" w:history="1">
        <w:r w:rsidRPr="00701779">
          <w:rPr>
            <w:rStyle w:val="Hyperlink"/>
            <w:rFonts w:ascii="Calibri" w:hAnsi="Calibri" w:cs="Arial"/>
            <w:sz w:val="28"/>
            <w:szCs w:val="28"/>
          </w:rPr>
          <w:t>template of the full Funding Agreement</w:t>
        </w:r>
      </w:hyperlink>
      <w:r w:rsidRPr="00701779">
        <w:rPr>
          <w:rFonts w:ascii="Calibri" w:hAnsi="Calibri" w:cs="Arial"/>
          <w:color w:val="000000" w:themeColor="text1"/>
          <w:sz w:val="28"/>
          <w:szCs w:val="28"/>
        </w:rPr>
        <w:t xml:space="preserve">.  Please do not fill out this form; a copy of the agreement will be generated through OCE’s online application system and sent to you upon approval of your project.  </w:t>
      </w:r>
    </w:p>
    <w:p w14:paraId="3069E97C" w14:textId="77777777" w:rsidR="001F5F7C" w:rsidRPr="00701779" w:rsidRDefault="00734404" w:rsidP="001F5F7C">
      <w:pPr>
        <w:pStyle w:val="Heading1"/>
        <w:numPr>
          <w:ilvl w:val="0"/>
          <w:numId w:val="11"/>
        </w:numPr>
        <w:rPr>
          <w:rFonts w:ascii="Calibri" w:hAnsi="Calibri"/>
        </w:rPr>
      </w:pPr>
      <w:bookmarkStart w:id="14" w:name="_Project_Reporting"/>
      <w:bookmarkEnd w:id="14"/>
      <w:r w:rsidRPr="00701779">
        <w:rPr>
          <w:rFonts w:ascii="Calibri" w:hAnsi="Calibri"/>
        </w:rPr>
        <w:lastRenderedPageBreak/>
        <w:t xml:space="preserve">Project Reporting </w:t>
      </w:r>
    </w:p>
    <w:p w14:paraId="6A2F0280" w14:textId="77777777" w:rsidR="00FA69B1" w:rsidRPr="00701779" w:rsidRDefault="00734404" w:rsidP="005F5FA3">
      <w:pPr>
        <w:pStyle w:val="Heading2"/>
        <w:spacing w:after="240" w:line="240" w:lineRule="auto"/>
        <w:rPr>
          <w:rFonts w:ascii="Calibri" w:hAnsi="Calibri"/>
          <w:sz w:val="28"/>
          <w:szCs w:val="28"/>
        </w:rPr>
      </w:pPr>
      <w:r w:rsidRPr="00701779">
        <w:rPr>
          <w:rFonts w:ascii="Calibri" w:hAnsi="Calibri"/>
          <w:sz w:val="28"/>
          <w:szCs w:val="28"/>
        </w:rPr>
        <w:t xml:space="preserve">Project </w:t>
      </w:r>
      <w:r w:rsidR="0052379A" w:rsidRPr="00701779">
        <w:rPr>
          <w:rFonts w:ascii="Calibri" w:hAnsi="Calibri"/>
          <w:sz w:val="28"/>
          <w:szCs w:val="28"/>
        </w:rPr>
        <w:t xml:space="preserve">Reporting </w:t>
      </w:r>
    </w:p>
    <w:p w14:paraId="71484CDB" w14:textId="548C5323" w:rsidR="00622232" w:rsidRPr="00701779" w:rsidRDefault="00734404" w:rsidP="005F5FA3">
      <w:pPr>
        <w:pStyle w:val="Heading3"/>
        <w:spacing w:before="0" w:after="240" w:line="240" w:lineRule="auto"/>
        <w:rPr>
          <w:rFonts w:ascii="Calibri" w:hAnsi="Calibri"/>
          <w:b w:val="0"/>
          <w:color w:val="auto"/>
          <w:sz w:val="28"/>
          <w:szCs w:val="28"/>
        </w:rPr>
      </w:pPr>
      <w:r w:rsidRPr="00701779">
        <w:rPr>
          <w:rFonts w:ascii="Calibri" w:hAnsi="Calibri"/>
          <w:b w:val="0"/>
          <w:color w:val="auto"/>
          <w:sz w:val="28"/>
          <w:szCs w:val="28"/>
        </w:rPr>
        <w:t>The following project reports will be required:</w:t>
      </w:r>
    </w:p>
    <w:p w14:paraId="4C06CA78" w14:textId="2D3BFC3C" w:rsidR="00FA69B1" w:rsidRPr="00701779" w:rsidRDefault="00734404" w:rsidP="005F5FA3">
      <w:pPr>
        <w:pStyle w:val="Heading3"/>
        <w:spacing w:before="0" w:after="240" w:line="240" w:lineRule="auto"/>
        <w:rPr>
          <w:rFonts w:ascii="Calibri" w:hAnsi="Calibri"/>
          <w:b w:val="0"/>
          <w:color w:val="auto"/>
          <w:sz w:val="28"/>
          <w:szCs w:val="28"/>
        </w:rPr>
      </w:pPr>
      <w:r w:rsidRPr="00701779">
        <w:rPr>
          <w:rFonts w:ascii="Calibri" w:hAnsi="Calibri"/>
          <w:b w:val="0"/>
          <w:color w:val="auto"/>
          <w:sz w:val="28"/>
          <w:szCs w:val="28"/>
        </w:rPr>
        <w:t>Progress and Claims Reports</w:t>
      </w:r>
      <w:r w:rsidR="005F5FA3" w:rsidRPr="00701779">
        <w:rPr>
          <w:rFonts w:ascii="Calibri" w:hAnsi="Calibri"/>
          <w:b w:val="0"/>
          <w:color w:val="auto"/>
          <w:sz w:val="28"/>
          <w:szCs w:val="28"/>
        </w:rPr>
        <w:t xml:space="preserve"> detailing:</w:t>
      </w:r>
      <w:r w:rsidR="00034C78" w:rsidRPr="00701779">
        <w:rPr>
          <w:rFonts w:ascii="Calibri" w:hAnsi="Calibri" w:cs="Arial"/>
          <w:b w:val="0"/>
          <w:color w:val="auto"/>
          <w:sz w:val="28"/>
          <w:szCs w:val="28"/>
        </w:rPr>
        <w:t xml:space="preserve"> </w:t>
      </w:r>
    </w:p>
    <w:p w14:paraId="3B9247FE" w14:textId="77777777" w:rsidR="00C32D76" w:rsidRPr="00701779" w:rsidRDefault="00734404" w:rsidP="005F5FA3">
      <w:pPr>
        <w:pStyle w:val="ListParagraph"/>
        <w:numPr>
          <w:ilvl w:val="1"/>
          <w:numId w:val="22"/>
        </w:numPr>
        <w:ind w:left="720"/>
        <w:jc w:val="both"/>
        <w:rPr>
          <w:rFonts w:cs="Arial"/>
          <w:color w:val="000000" w:themeColor="text1"/>
          <w:sz w:val="28"/>
          <w:szCs w:val="28"/>
        </w:rPr>
      </w:pPr>
      <w:r w:rsidRPr="00701779">
        <w:rPr>
          <w:rFonts w:cs="Arial"/>
          <w:color w:val="000000" w:themeColor="text1"/>
          <w:sz w:val="28"/>
          <w:szCs w:val="28"/>
        </w:rPr>
        <w:t>Achievement of milestones and deliverables as set out in the above project plan, and any deviations from the activities or budget specified in the application</w:t>
      </w:r>
      <w:r w:rsidR="003E1516" w:rsidRPr="00701779">
        <w:rPr>
          <w:rFonts w:cs="Arial"/>
          <w:color w:val="000000" w:themeColor="text1"/>
          <w:sz w:val="28"/>
          <w:szCs w:val="28"/>
        </w:rPr>
        <w:t>.</w:t>
      </w:r>
    </w:p>
    <w:p w14:paraId="75E0B269" w14:textId="77777777" w:rsidR="00FA69B1" w:rsidRPr="00701779" w:rsidRDefault="00734404" w:rsidP="005F5FA3">
      <w:pPr>
        <w:pStyle w:val="ListParagraph"/>
        <w:numPr>
          <w:ilvl w:val="1"/>
          <w:numId w:val="22"/>
        </w:numPr>
        <w:ind w:left="720"/>
        <w:jc w:val="both"/>
        <w:rPr>
          <w:rFonts w:cs="Arial"/>
          <w:color w:val="000000" w:themeColor="text1"/>
          <w:sz w:val="28"/>
          <w:szCs w:val="28"/>
        </w:rPr>
      </w:pPr>
      <w:r w:rsidRPr="00701779">
        <w:rPr>
          <w:rFonts w:cs="Arial"/>
          <w:color w:val="000000" w:themeColor="text1"/>
          <w:sz w:val="28"/>
          <w:szCs w:val="28"/>
        </w:rPr>
        <w:t>Actual project expenditures and partner contributions</w:t>
      </w:r>
      <w:r w:rsidR="003E1516" w:rsidRPr="00701779">
        <w:rPr>
          <w:rFonts w:cs="Arial"/>
          <w:color w:val="000000" w:themeColor="text1"/>
          <w:sz w:val="28"/>
          <w:szCs w:val="28"/>
        </w:rPr>
        <w:t>.</w:t>
      </w:r>
    </w:p>
    <w:p w14:paraId="48296FDD" w14:textId="77777777" w:rsidR="00C32D76" w:rsidRPr="00701779" w:rsidRDefault="00C32D76" w:rsidP="00C32D76">
      <w:pPr>
        <w:pStyle w:val="ListParagraph"/>
        <w:ind w:left="1260"/>
        <w:jc w:val="both"/>
        <w:rPr>
          <w:rFonts w:cs="Arial"/>
          <w:color w:val="000000" w:themeColor="text1"/>
          <w:sz w:val="28"/>
          <w:szCs w:val="28"/>
        </w:rPr>
      </w:pPr>
    </w:p>
    <w:p w14:paraId="78B545BA" w14:textId="6D8D84B0" w:rsidR="00396E8C" w:rsidRPr="00701779" w:rsidRDefault="00734404" w:rsidP="00102678">
      <w:pPr>
        <w:pStyle w:val="ListParagraph"/>
        <w:numPr>
          <w:ilvl w:val="0"/>
          <w:numId w:val="13"/>
        </w:numPr>
        <w:jc w:val="both"/>
        <w:rPr>
          <w:rFonts w:cs="Arial"/>
          <w:color w:val="000000" w:themeColor="text1"/>
          <w:sz w:val="28"/>
          <w:szCs w:val="28"/>
        </w:rPr>
      </w:pPr>
      <w:r w:rsidRPr="00701779">
        <w:rPr>
          <w:rFonts w:cs="Arial"/>
          <w:color w:val="000000" w:themeColor="text1"/>
          <w:sz w:val="28"/>
          <w:szCs w:val="28"/>
        </w:rPr>
        <w:t xml:space="preserve">The </w:t>
      </w:r>
      <w:r w:rsidR="00BF4539" w:rsidRPr="00701779">
        <w:rPr>
          <w:rFonts w:cs="Arial"/>
          <w:color w:val="000000" w:themeColor="text1"/>
          <w:sz w:val="28"/>
          <w:szCs w:val="28"/>
        </w:rPr>
        <w:t>Ontario</w:t>
      </w:r>
      <w:r w:rsidRPr="00701779">
        <w:rPr>
          <w:rFonts w:cs="Arial"/>
          <w:color w:val="000000" w:themeColor="text1"/>
          <w:sz w:val="28"/>
          <w:szCs w:val="28"/>
        </w:rPr>
        <w:t xml:space="preserve"> </w:t>
      </w:r>
      <w:r w:rsidR="007B65DD" w:rsidRPr="00701779">
        <w:rPr>
          <w:rFonts w:cs="Arial"/>
          <w:color w:val="000000" w:themeColor="text1"/>
          <w:sz w:val="28"/>
          <w:szCs w:val="28"/>
        </w:rPr>
        <w:t>SME</w:t>
      </w:r>
      <w:r w:rsidRPr="00701779">
        <w:rPr>
          <w:rFonts w:cs="Arial"/>
          <w:color w:val="000000" w:themeColor="text1"/>
          <w:sz w:val="28"/>
          <w:szCs w:val="28"/>
        </w:rPr>
        <w:t xml:space="preserve"> must submit an </w:t>
      </w:r>
      <w:r w:rsidR="00BD6CB8" w:rsidRPr="00701779">
        <w:rPr>
          <w:rFonts w:cs="Arial"/>
          <w:color w:val="000000" w:themeColor="text1"/>
          <w:sz w:val="28"/>
          <w:szCs w:val="28"/>
        </w:rPr>
        <w:t xml:space="preserve">interim </w:t>
      </w:r>
      <w:r w:rsidR="00D06D81" w:rsidRPr="00701779">
        <w:rPr>
          <w:rFonts w:cs="Arial"/>
          <w:color w:val="000000" w:themeColor="text1"/>
          <w:sz w:val="28"/>
          <w:szCs w:val="28"/>
        </w:rPr>
        <w:t xml:space="preserve">Progress and Finance </w:t>
      </w:r>
      <w:r w:rsidR="00BD6CB8" w:rsidRPr="00701779">
        <w:rPr>
          <w:rFonts w:cs="Arial"/>
          <w:color w:val="000000" w:themeColor="text1"/>
          <w:sz w:val="28"/>
          <w:szCs w:val="28"/>
        </w:rPr>
        <w:t xml:space="preserve">report </w:t>
      </w:r>
      <w:r w:rsidR="00EC6504" w:rsidRPr="00701779">
        <w:rPr>
          <w:rFonts w:cs="Arial"/>
          <w:color w:val="000000" w:themeColor="text1"/>
          <w:sz w:val="28"/>
          <w:szCs w:val="28"/>
        </w:rPr>
        <w:t>every six month</w:t>
      </w:r>
      <w:r w:rsidR="00B32418" w:rsidRPr="00701779">
        <w:rPr>
          <w:rFonts w:cs="Arial"/>
          <w:color w:val="000000" w:themeColor="text1"/>
          <w:sz w:val="28"/>
          <w:szCs w:val="28"/>
        </w:rPr>
        <w:t>s</w:t>
      </w:r>
      <w:r w:rsidR="003E1516" w:rsidRPr="00701779">
        <w:rPr>
          <w:rFonts w:cs="Arial"/>
          <w:color w:val="000000" w:themeColor="text1"/>
          <w:sz w:val="28"/>
          <w:szCs w:val="28"/>
        </w:rPr>
        <w:t>.</w:t>
      </w:r>
    </w:p>
    <w:p w14:paraId="5D40E59B" w14:textId="77777777" w:rsidR="007B65DD" w:rsidRPr="00701779" w:rsidRDefault="00734404" w:rsidP="00102678">
      <w:pPr>
        <w:pStyle w:val="ListParagraph"/>
        <w:numPr>
          <w:ilvl w:val="0"/>
          <w:numId w:val="13"/>
        </w:numPr>
        <w:jc w:val="both"/>
        <w:rPr>
          <w:rFonts w:cs="Arial"/>
          <w:color w:val="000000" w:themeColor="text1"/>
          <w:sz w:val="28"/>
          <w:szCs w:val="28"/>
        </w:rPr>
      </w:pPr>
      <w:r w:rsidRPr="00701779">
        <w:rPr>
          <w:rFonts w:cs="Arial"/>
          <w:color w:val="000000" w:themeColor="text1"/>
          <w:sz w:val="28"/>
          <w:szCs w:val="28"/>
        </w:rPr>
        <w:t>Fu</w:t>
      </w:r>
      <w:r w:rsidR="00396E8C" w:rsidRPr="00701779">
        <w:rPr>
          <w:rFonts w:cs="Arial"/>
          <w:color w:val="000000" w:themeColor="text1"/>
          <w:sz w:val="28"/>
          <w:szCs w:val="28"/>
        </w:rPr>
        <w:t xml:space="preserve">nds will be reimbursed upon </w:t>
      </w:r>
      <w:r w:rsidR="00DC33A9" w:rsidRPr="00701779">
        <w:rPr>
          <w:rFonts w:cs="Arial"/>
          <w:color w:val="000000" w:themeColor="text1"/>
          <w:sz w:val="28"/>
          <w:szCs w:val="28"/>
        </w:rPr>
        <w:t>satisfactory</w:t>
      </w:r>
      <w:r w:rsidR="00396E8C" w:rsidRPr="00701779">
        <w:rPr>
          <w:rFonts w:cs="Arial"/>
          <w:color w:val="000000" w:themeColor="text1"/>
          <w:sz w:val="28"/>
          <w:szCs w:val="28"/>
        </w:rPr>
        <w:t xml:space="preserve"> review </w:t>
      </w:r>
      <w:r w:rsidR="0031222F" w:rsidRPr="00701779">
        <w:rPr>
          <w:rFonts w:cs="Arial"/>
          <w:color w:val="000000" w:themeColor="text1"/>
          <w:sz w:val="28"/>
          <w:szCs w:val="28"/>
        </w:rPr>
        <w:t xml:space="preserve">and approval </w:t>
      </w:r>
      <w:r w:rsidR="00396E8C" w:rsidRPr="00701779">
        <w:rPr>
          <w:rFonts w:cs="Arial"/>
          <w:color w:val="000000" w:themeColor="text1"/>
          <w:sz w:val="28"/>
          <w:szCs w:val="28"/>
        </w:rPr>
        <w:t>of the report</w:t>
      </w:r>
      <w:r w:rsidR="003E1516" w:rsidRPr="00701779">
        <w:rPr>
          <w:rFonts w:cs="Arial"/>
          <w:color w:val="000000" w:themeColor="text1"/>
          <w:sz w:val="28"/>
          <w:szCs w:val="28"/>
        </w:rPr>
        <w:t>.</w:t>
      </w:r>
    </w:p>
    <w:p w14:paraId="1DB56106" w14:textId="6A096B40" w:rsidR="008F1821" w:rsidRPr="00701779" w:rsidRDefault="00734404" w:rsidP="00102678">
      <w:pPr>
        <w:pStyle w:val="ListParagraph"/>
        <w:numPr>
          <w:ilvl w:val="0"/>
          <w:numId w:val="13"/>
        </w:numPr>
        <w:jc w:val="both"/>
        <w:rPr>
          <w:rFonts w:cs="Arial"/>
          <w:color w:val="000000" w:themeColor="text1"/>
          <w:sz w:val="28"/>
          <w:szCs w:val="28"/>
        </w:rPr>
      </w:pPr>
      <w:r w:rsidRPr="00701779">
        <w:rPr>
          <w:rFonts w:cs="Arial"/>
          <w:color w:val="000000" w:themeColor="text1"/>
          <w:sz w:val="28"/>
          <w:szCs w:val="28"/>
        </w:rPr>
        <w:t>Israel</w:t>
      </w:r>
      <w:r w:rsidR="00EA2704" w:rsidRPr="00701779">
        <w:rPr>
          <w:rFonts w:cs="Arial"/>
          <w:color w:val="000000" w:themeColor="text1"/>
          <w:sz w:val="28"/>
          <w:szCs w:val="28"/>
        </w:rPr>
        <w:t>i partner</w:t>
      </w:r>
      <w:r w:rsidRPr="00701779">
        <w:rPr>
          <w:rFonts w:cs="Arial"/>
          <w:color w:val="000000" w:themeColor="text1"/>
          <w:sz w:val="28"/>
          <w:szCs w:val="28"/>
        </w:rPr>
        <w:t xml:space="preserve"> </w:t>
      </w:r>
      <w:r w:rsidR="00C32D76" w:rsidRPr="00701779">
        <w:rPr>
          <w:rFonts w:cs="Arial"/>
          <w:color w:val="000000" w:themeColor="text1"/>
          <w:sz w:val="28"/>
          <w:szCs w:val="28"/>
        </w:rPr>
        <w:t xml:space="preserve">reporting and </w:t>
      </w:r>
      <w:r w:rsidRPr="00701779">
        <w:rPr>
          <w:rFonts w:cs="Arial"/>
          <w:color w:val="000000" w:themeColor="text1"/>
          <w:sz w:val="28"/>
          <w:szCs w:val="28"/>
        </w:rPr>
        <w:t xml:space="preserve">funds </w:t>
      </w:r>
      <w:r w:rsidR="00C32D76" w:rsidRPr="00701779">
        <w:rPr>
          <w:rFonts w:cs="Arial"/>
          <w:color w:val="000000" w:themeColor="text1"/>
          <w:sz w:val="28"/>
          <w:szCs w:val="28"/>
        </w:rPr>
        <w:t>distribution will be</w:t>
      </w:r>
      <w:r w:rsidRPr="00701779">
        <w:rPr>
          <w:rFonts w:cs="Arial"/>
          <w:color w:val="000000" w:themeColor="text1"/>
          <w:sz w:val="28"/>
          <w:szCs w:val="28"/>
        </w:rPr>
        <w:t xml:space="preserve"> in accordance with the </w:t>
      </w:r>
      <w:r w:rsidR="00DC33A9" w:rsidRPr="00701779">
        <w:rPr>
          <w:rFonts w:cs="Arial"/>
          <w:color w:val="000000" w:themeColor="text1"/>
          <w:sz w:val="28"/>
          <w:szCs w:val="28"/>
        </w:rPr>
        <w:t>IIA Funding agreement</w:t>
      </w:r>
      <w:r w:rsidR="003E1516" w:rsidRPr="00701779">
        <w:rPr>
          <w:rFonts w:cs="Arial"/>
          <w:color w:val="000000" w:themeColor="text1"/>
          <w:sz w:val="28"/>
          <w:szCs w:val="28"/>
        </w:rPr>
        <w:t>.</w:t>
      </w:r>
    </w:p>
    <w:p w14:paraId="5257E45E" w14:textId="77777777" w:rsidR="00DC33A9" w:rsidRPr="00701779" w:rsidRDefault="00DC33A9" w:rsidP="00DC33A9">
      <w:pPr>
        <w:pStyle w:val="ListParagraph"/>
        <w:ind w:left="360"/>
        <w:jc w:val="both"/>
        <w:rPr>
          <w:rFonts w:cs="Arial"/>
          <w:color w:val="000000" w:themeColor="text1"/>
          <w:sz w:val="28"/>
          <w:szCs w:val="28"/>
        </w:rPr>
      </w:pPr>
    </w:p>
    <w:p w14:paraId="10E0C50A" w14:textId="77777777" w:rsidR="00FA69B1" w:rsidRPr="00701779" w:rsidRDefault="00734404" w:rsidP="005F5FA3">
      <w:pPr>
        <w:spacing w:after="100" w:afterAutospacing="1" w:line="240" w:lineRule="auto"/>
        <w:jc w:val="both"/>
        <w:rPr>
          <w:rFonts w:ascii="Calibri" w:eastAsia="Times New Roman" w:hAnsi="Calibri" w:cs="Arial"/>
          <w:color w:val="000000" w:themeColor="text1"/>
          <w:sz w:val="28"/>
          <w:szCs w:val="28"/>
          <w:lang w:eastAsia="en-CA"/>
        </w:rPr>
      </w:pPr>
      <w:r w:rsidRPr="00701779">
        <w:rPr>
          <w:rFonts w:ascii="Calibri" w:eastAsia="Times New Roman" w:hAnsi="Calibri" w:cs="Arial"/>
          <w:color w:val="000000" w:themeColor="text1"/>
          <w:sz w:val="28"/>
          <w:szCs w:val="28"/>
          <w:lang w:eastAsia="en-CA"/>
        </w:rPr>
        <w:t xml:space="preserve">Note: Applicant MUST retain all proof of purchases, receipts, and other relevant documentation relating to eligible expenses. </w:t>
      </w:r>
      <w:r w:rsidR="00893CD4" w:rsidRPr="00701779">
        <w:rPr>
          <w:rFonts w:ascii="Calibri" w:eastAsia="Times New Roman" w:hAnsi="Calibri" w:cs="Arial"/>
          <w:color w:val="000000" w:themeColor="text1"/>
          <w:sz w:val="28"/>
          <w:szCs w:val="28"/>
          <w:lang w:eastAsia="en-CA"/>
        </w:rPr>
        <w:t>OCE reserves the right to audit claims submitted</w:t>
      </w:r>
      <w:r w:rsidR="00EA2704" w:rsidRPr="00701779">
        <w:rPr>
          <w:rFonts w:ascii="Calibri" w:eastAsia="Times New Roman" w:hAnsi="Calibri" w:cs="Arial"/>
          <w:color w:val="000000" w:themeColor="text1"/>
          <w:sz w:val="28"/>
          <w:szCs w:val="28"/>
          <w:lang w:eastAsia="en-CA"/>
        </w:rPr>
        <w:t>.</w:t>
      </w:r>
    </w:p>
    <w:p w14:paraId="19F3D0C6" w14:textId="162EFE61" w:rsidR="00FA69B1" w:rsidRPr="00701779" w:rsidRDefault="00734404" w:rsidP="005F5FA3">
      <w:pPr>
        <w:pStyle w:val="Heading3"/>
        <w:spacing w:line="240" w:lineRule="auto"/>
        <w:rPr>
          <w:rFonts w:ascii="Calibri" w:hAnsi="Calibri"/>
          <w:b w:val="0"/>
          <w:color w:val="auto"/>
          <w:sz w:val="28"/>
          <w:szCs w:val="28"/>
        </w:rPr>
      </w:pPr>
      <w:r w:rsidRPr="00701779">
        <w:rPr>
          <w:rFonts w:ascii="Calibri" w:hAnsi="Calibri"/>
          <w:b w:val="0"/>
          <w:color w:val="auto"/>
          <w:sz w:val="28"/>
          <w:szCs w:val="28"/>
        </w:rPr>
        <w:t>Final</w:t>
      </w:r>
      <w:r w:rsidR="00F07AA2" w:rsidRPr="00701779">
        <w:rPr>
          <w:rFonts w:ascii="Calibri" w:hAnsi="Calibri"/>
          <w:b w:val="0"/>
          <w:color w:val="auto"/>
          <w:sz w:val="28"/>
          <w:szCs w:val="28"/>
        </w:rPr>
        <w:t xml:space="preserve"> Report</w:t>
      </w:r>
      <w:r w:rsidR="00034C78" w:rsidRPr="00701779">
        <w:rPr>
          <w:rFonts w:ascii="Calibri" w:hAnsi="Calibri"/>
          <w:b w:val="0"/>
          <w:color w:val="auto"/>
          <w:sz w:val="28"/>
          <w:szCs w:val="28"/>
        </w:rPr>
        <w:t xml:space="preserve"> (required at the end of the project) detailing:</w:t>
      </w:r>
    </w:p>
    <w:p w14:paraId="399D01FD" w14:textId="2EC46FBC" w:rsidR="009C01C0" w:rsidRPr="00701779" w:rsidRDefault="009C01C0" w:rsidP="00DC33A9">
      <w:pPr>
        <w:pStyle w:val="ListParagraph"/>
        <w:jc w:val="both"/>
        <w:rPr>
          <w:rFonts w:cs="Arial"/>
          <w:color w:val="000000" w:themeColor="text1"/>
          <w:sz w:val="28"/>
          <w:szCs w:val="28"/>
        </w:rPr>
      </w:pPr>
    </w:p>
    <w:p w14:paraId="57621A61" w14:textId="77777777" w:rsidR="00893CD4" w:rsidRPr="00701779" w:rsidRDefault="00734404" w:rsidP="00CE3F03">
      <w:pPr>
        <w:pStyle w:val="ListParagraph"/>
        <w:numPr>
          <w:ilvl w:val="0"/>
          <w:numId w:val="23"/>
        </w:numPr>
        <w:ind w:left="720"/>
        <w:jc w:val="both"/>
        <w:rPr>
          <w:rFonts w:cs="Arial"/>
          <w:color w:val="000000" w:themeColor="text1"/>
          <w:sz w:val="28"/>
          <w:szCs w:val="28"/>
        </w:rPr>
      </w:pPr>
      <w:r w:rsidRPr="00701779">
        <w:rPr>
          <w:rFonts w:cs="Arial"/>
          <w:color w:val="000000" w:themeColor="text1"/>
          <w:sz w:val="28"/>
          <w:szCs w:val="28"/>
        </w:rPr>
        <w:t>Achievement of milestones and deliverables as set out in the above project plan</w:t>
      </w:r>
      <w:r w:rsidR="00C32D76" w:rsidRPr="00701779">
        <w:rPr>
          <w:rFonts w:cs="Arial"/>
          <w:color w:val="000000" w:themeColor="text1"/>
          <w:sz w:val="28"/>
          <w:szCs w:val="28"/>
        </w:rPr>
        <w:t>, and any deviations from the activities or budget specified in the application</w:t>
      </w:r>
      <w:r w:rsidR="00245233" w:rsidRPr="00701779">
        <w:rPr>
          <w:rFonts w:cs="Arial"/>
          <w:color w:val="000000" w:themeColor="text1"/>
          <w:sz w:val="28"/>
          <w:szCs w:val="28"/>
        </w:rPr>
        <w:t>.</w:t>
      </w:r>
    </w:p>
    <w:p w14:paraId="699AE26A" w14:textId="77777777" w:rsidR="009C01C0" w:rsidRPr="00701779" w:rsidRDefault="00734404" w:rsidP="00CE3F03">
      <w:pPr>
        <w:pStyle w:val="ListParagraph"/>
        <w:numPr>
          <w:ilvl w:val="0"/>
          <w:numId w:val="23"/>
        </w:numPr>
        <w:ind w:left="720"/>
        <w:jc w:val="both"/>
        <w:rPr>
          <w:rFonts w:cs="Arial"/>
          <w:color w:val="000000" w:themeColor="text1"/>
          <w:sz w:val="28"/>
          <w:szCs w:val="28"/>
        </w:rPr>
      </w:pPr>
      <w:r w:rsidRPr="00701779">
        <w:rPr>
          <w:rFonts w:cs="Arial"/>
          <w:color w:val="000000" w:themeColor="text1"/>
          <w:sz w:val="28"/>
          <w:szCs w:val="28"/>
        </w:rPr>
        <w:t>Significant accomplishments and performance measures of the project including innovation, economic, and commercialization metrics</w:t>
      </w:r>
      <w:r w:rsidR="00245233" w:rsidRPr="00701779">
        <w:rPr>
          <w:rFonts w:cs="Arial"/>
          <w:color w:val="000000" w:themeColor="text1"/>
          <w:sz w:val="28"/>
          <w:szCs w:val="28"/>
        </w:rPr>
        <w:t>.</w:t>
      </w:r>
    </w:p>
    <w:p w14:paraId="75ECDAEA" w14:textId="77777777" w:rsidR="009C01C0" w:rsidRPr="00701779" w:rsidRDefault="00734404" w:rsidP="00CE3F03">
      <w:pPr>
        <w:pStyle w:val="ListParagraph"/>
        <w:numPr>
          <w:ilvl w:val="0"/>
          <w:numId w:val="23"/>
        </w:numPr>
        <w:ind w:left="720"/>
        <w:jc w:val="both"/>
        <w:rPr>
          <w:rFonts w:cs="Arial"/>
          <w:color w:val="000000" w:themeColor="text1"/>
          <w:sz w:val="28"/>
          <w:szCs w:val="28"/>
        </w:rPr>
      </w:pPr>
      <w:r w:rsidRPr="00701779">
        <w:rPr>
          <w:rFonts w:cs="Arial"/>
          <w:color w:val="000000" w:themeColor="text1"/>
          <w:sz w:val="28"/>
          <w:szCs w:val="28"/>
        </w:rPr>
        <w:t>Actual project expenditures and partner contributions</w:t>
      </w:r>
      <w:r w:rsidR="00245233" w:rsidRPr="00701779">
        <w:rPr>
          <w:rFonts w:cs="Arial"/>
          <w:color w:val="000000" w:themeColor="text1"/>
          <w:sz w:val="28"/>
          <w:szCs w:val="28"/>
        </w:rPr>
        <w:t>.</w:t>
      </w:r>
    </w:p>
    <w:p w14:paraId="1A973E1E" w14:textId="77777777" w:rsidR="00396E8C" w:rsidRPr="00701779" w:rsidRDefault="00396E8C" w:rsidP="00377532">
      <w:pPr>
        <w:pStyle w:val="ListParagraph"/>
        <w:ind w:left="1440"/>
        <w:jc w:val="both"/>
        <w:rPr>
          <w:rFonts w:cs="Arial"/>
          <w:color w:val="000000" w:themeColor="text1"/>
          <w:sz w:val="28"/>
          <w:szCs w:val="28"/>
        </w:rPr>
      </w:pPr>
    </w:p>
    <w:p w14:paraId="3736C929" w14:textId="77777777" w:rsidR="009C01C0" w:rsidRPr="00701779" w:rsidRDefault="00734404" w:rsidP="00CE3F03">
      <w:pPr>
        <w:pStyle w:val="ListParagraph"/>
        <w:numPr>
          <w:ilvl w:val="0"/>
          <w:numId w:val="25"/>
        </w:numPr>
        <w:jc w:val="both"/>
        <w:rPr>
          <w:rFonts w:cs="Arial"/>
          <w:color w:val="000000" w:themeColor="text1"/>
          <w:sz w:val="28"/>
          <w:szCs w:val="28"/>
        </w:rPr>
      </w:pPr>
      <w:r w:rsidRPr="00701779">
        <w:rPr>
          <w:rFonts w:cs="Arial"/>
          <w:color w:val="000000" w:themeColor="text1"/>
          <w:sz w:val="28"/>
          <w:szCs w:val="28"/>
        </w:rPr>
        <w:t xml:space="preserve">The </w:t>
      </w:r>
      <w:r w:rsidR="00F43216" w:rsidRPr="00701779">
        <w:rPr>
          <w:rFonts w:cs="Arial"/>
          <w:color w:val="000000" w:themeColor="text1"/>
          <w:sz w:val="28"/>
          <w:szCs w:val="28"/>
        </w:rPr>
        <w:t xml:space="preserve">Ontario </w:t>
      </w:r>
      <w:r w:rsidRPr="00701779">
        <w:rPr>
          <w:rFonts w:cs="Arial"/>
          <w:color w:val="000000" w:themeColor="text1"/>
          <w:sz w:val="28"/>
          <w:szCs w:val="28"/>
        </w:rPr>
        <w:t xml:space="preserve">Applicant will receive a notification </w:t>
      </w:r>
      <w:r w:rsidR="00C32D76" w:rsidRPr="00701779">
        <w:rPr>
          <w:rFonts w:cs="Arial"/>
          <w:color w:val="000000" w:themeColor="text1"/>
          <w:sz w:val="28"/>
          <w:szCs w:val="28"/>
        </w:rPr>
        <w:t>to complete the final report</w:t>
      </w:r>
      <w:r w:rsidR="00893CD4" w:rsidRPr="00701779">
        <w:rPr>
          <w:rFonts w:cs="Arial"/>
          <w:color w:val="000000" w:themeColor="text1"/>
          <w:sz w:val="28"/>
          <w:szCs w:val="28"/>
        </w:rPr>
        <w:t xml:space="preserve"> </w:t>
      </w:r>
      <w:r w:rsidRPr="00701779">
        <w:rPr>
          <w:rFonts w:cs="Arial"/>
          <w:color w:val="000000" w:themeColor="text1"/>
          <w:sz w:val="28"/>
          <w:szCs w:val="28"/>
        </w:rPr>
        <w:t xml:space="preserve">and </w:t>
      </w:r>
      <w:r w:rsidR="00893CD4" w:rsidRPr="00701779">
        <w:rPr>
          <w:rFonts w:cs="Arial"/>
          <w:color w:val="000000" w:themeColor="text1"/>
          <w:sz w:val="28"/>
          <w:szCs w:val="28"/>
        </w:rPr>
        <w:t>claims</w:t>
      </w:r>
      <w:r w:rsidRPr="00701779">
        <w:rPr>
          <w:rFonts w:cs="Arial"/>
          <w:color w:val="000000" w:themeColor="text1"/>
          <w:sz w:val="28"/>
          <w:szCs w:val="28"/>
        </w:rPr>
        <w:t xml:space="preserve"> forty-five </w:t>
      </w:r>
      <w:r w:rsidR="00893CD4" w:rsidRPr="00701779">
        <w:rPr>
          <w:rFonts w:cs="Arial"/>
          <w:color w:val="000000" w:themeColor="text1"/>
          <w:sz w:val="28"/>
          <w:szCs w:val="28"/>
        </w:rPr>
        <w:t xml:space="preserve">(45) </w:t>
      </w:r>
      <w:r w:rsidRPr="00701779">
        <w:rPr>
          <w:rFonts w:cs="Arial"/>
          <w:color w:val="000000" w:themeColor="text1"/>
          <w:sz w:val="28"/>
          <w:szCs w:val="28"/>
        </w:rPr>
        <w:t>days prior to the due date</w:t>
      </w:r>
      <w:r w:rsidR="003E1516" w:rsidRPr="00701779">
        <w:rPr>
          <w:rFonts w:cs="Arial"/>
          <w:color w:val="000000" w:themeColor="text1"/>
          <w:sz w:val="28"/>
          <w:szCs w:val="28"/>
        </w:rPr>
        <w:t>.</w:t>
      </w:r>
    </w:p>
    <w:p w14:paraId="4BCFEF94" w14:textId="4A29E351" w:rsidR="00FA69B1" w:rsidRDefault="00734404" w:rsidP="00CE3F03">
      <w:pPr>
        <w:pStyle w:val="NormalWeb"/>
        <w:numPr>
          <w:ilvl w:val="0"/>
          <w:numId w:val="25"/>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All required final reports by all </w:t>
      </w:r>
      <w:r w:rsidR="0031222F" w:rsidRPr="00701779">
        <w:rPr>
          <w:rFonts w:ascii="Calibri" w:hAnsi="Calibri" w:cs="Arial"/>
          <w:color w:val="000000" w:themeColor="text1"/>
          <w:sz w:val="28"/>
          <w:szCs w:val="28"/>
        </w:rPr>
        <w:t xml:space="preserve">applicants, and </w:t>
      </w:r>
      <w:r w:rsidRPr="00701779">
        <w:rPr>
          <w:rFonts w:ascii="Calibri" w:hAnsi="Calibri" w:cs="Arial"/>
          <w:color w:val="000000" w:themeColor="text1"/>
          <w:sz w:val="28"/>
          <w:szCs w:val="28"/>
        </w:rPr>
        <w:t>partners</w:t>
      </w:r>
      <w:r w:rsidR="0031222F" w:rsidRPr="00701779">
        <w:rPr>
          <w:rFonts w:ascii="Calibri" w:hAnsi="Calibri" w:cs="Arial"/>
          <w:color w:val="000000" w:themeColor="text1"/>
          <w:sz w:val="28"/>
          <w:szCs w:val="28"/>
        </w:rPr>
        <w:t xml:space="preserve"> if applicable,</w:t>
      </w:r>
      <w:r w:rsidRPr="00701779">
        <w:rPr>
          <w:rFonts w:ascii="Calibri" w:hAnsi="Calibri" w:cs="Arial"/>
          <w:color w:val="000000" w:themeColor="text1"/>
          <w:sz w:val="28"/>
          <w:szCs w:val="28"/>
        </w:rPr>
        <w:t xml:space="preserve"> must be submitted within 30 days of project completion </w:t>
      </w:r>
      <w:r w:rsidR="00087142" w:rsidRPr="00701779">
        <w:rPr>
          <w:rFonts w:ascii="Calibri" w:hAnsi="Calibri" w:cs="Arial"/>
          <w:color w:val="000000" w:themeColor="text1"/>
          <w:sz w:val="28"/>
          <w:szCs w:val="28"/>
        </w:rPr>
        <w:t>for</w:t>
      </w:r>
      <w:r w:rsidRPr="00701779">
        <w:rPr>
          <w:rFonts w:ascii="Calibri" w:hAnsi="Calibri" w:cs="Arial"/>
          <w:color w:val="000000" w:themeColor="text1"/>
          <w:sz w:val="28"/>
          <w:szCs w:val="28"/>
        </w:rPr>
        <w:t xml:space="preserve"> </w:t>
      </w:r>
      <w:r w:rsidR="0031222F" w:rsidRPr="00701779">
        <w:rPr>
          <w:rFonts w:ascii="Calibri" w:hAnsi="Calibri" w:cs="Arial"/>
          <w:color w:val="000000" w:themeColor="text1"/>
          <w:sz w:val="28"/>
          <w:szCs w:val="28"/>
        </w:rPr>
        <w:t xml:space="preserve">release of final </w:t>
      </w:r>
      <w:r w:rsidRPr="00701779">
        <w:rPr>
          <w:rFonts w:ascii="Calibri" w:hAnsi="Calibri" w:cs="Arial"/>
          <w:color w:val="000000" w:themeColor="text1"/>
          <w:sz w:val="28"/>
          <w:szCs w:val="28"/>
        </w:rPr>
        <w:t>reimbursement, and to maintain g</w:t>
      </w:r>
      <w:r w:rsidR="0031222F" w:rsidRPr="00701779">
        <w:rPr>
          <w:rFonts w:ascii="Calibri" w:hAnsi="Calibri" w:cs="Arial"/>
          <w:color w:val="000000" w:themeColor="text1"/>
          <w:sz w:val="28"/>
          <w:szCs w:val="28"/>
        </w:rPr>
        <w:t>ood financial standing with OCE</w:t>
      </w:r>
      <w:r w:rsidR="003E1516" w:rsidRPr="00701779">
        <w:rPr>
          <w:rFonts w:ascii="Calibri" w:hAnsi="Calibri" w:cs="Arial"/>
          <w:color w:val="000000" w:themeColor="text1"/>
          <w:sz w:val="28"/>
          <w:szCs w:val="28"/>
        </w:rPr>
        <w:t>.</w:t>
      </w:r>
    </w:p>
    <w:p w14:paraId="6977CDF0" w14:textId="77777777" w:rsidR="00940EB9" w:rsidRPr="00701779" w:rsidRDefault="00940EB9" w:rsidP="00940EB9">
      <w:pPr>
        <w:pStyle w:val="NormalWeb"/>
        <w:spacing w:before="0" w:beforeAutospacing="0"/>
        <w:jc w:val="both"/>
        <w:rPr>
          <w:rFonts w:ascii="Calibri" w:hAnsi="Calibri" w:cs="Arial"/>
          <w:color w:val="000000" w:themeColor="text1"/>
          <w:sz w:val="28"/>
          <w:szCs w:val="28"/>
        </w:rPr>
      </w:pPr>
      <w:bookmarkStart w:id="15" w:name="_GoBack"/>
      <w:bookmarkEnd w:id="15"/>
    </w:p>
    <w:p w14:paraId="0326D7C3" w14:textId="77777777" w:rsidR="0031222F" w:rsidRPr="00701779" w:rsidRDefault="00734404" w:rsidP="00CE3F03">
      <w:pPr>
        <w:pStyle w:val="NormalWeb"/>
        <w:numPr>
          <w:ilvl w:val="0"/>
          <w:numId w:val="25"/>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Funds will be dispersed by direct deposit based on a reconciliation of expenditures versus budget estimates, following the completion and approval of the project report.  </w:t>
      </w:r>
    </w:p>
    <w:p w14:paraId="37C21441" w14:textId="420DFE7B" w:rsidR="00CE3F03" w:rsidRPr="00701779" w:rsidRDefault="00734404" w:rsidP="00CE3F03">
      <w:pPr>
        <w:pStyle w:val="NormalWeb"/>
        <w:numPr>
          <w:ilvl w:val="0"/>
          <w:numId w:val="25"/>
        </w:numPr>
        <w:spacing w:before="0" w:before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Release of OCE funding will also be contingent on IIA confirming successful progress of the Israel component of the project</w:t>
      </w:r>
      <w:r w:rsidR="003E1516" w:rsidRPr="00701779">
        <w:rPr>
          <w:rFonts w:ascii="Calibri" w:hAnsi="Calibri" w:cs="Arial"/>
          <w:color w:val="000000" w:themeColor="text1"/>
          <w:sz w:val="28"/>
          <w:szCs w:val="28"/>
        </w:rPr>
        <w:t>.</w:t>
      </w:r>
    </w:p>
    <w:p w14:paraId="40EBE7BB" w14:textId="157800C4" w:rsidR="0031222F" w:rsidRPr="00701779" w:rsidRDefault="00734404" w:rsidP="00CE3F03">
      <w:pPr>
        <w:pStyle w:val="NormalWeb"/>
        <w:spacing w:before="0" w:beforeAutospacing="0"/>
        <w:jc w:val="both"/>
        <w:rPr>
          <w:rFonts w:ascii="Calibri" w:hAnsi="Calibri" w:cs="Arial"/>
          <w:color w:val="000000" w:themeColor="text1"/>
          <w:sz w:val="28"/>
          <w:szCs w:val="28"/>
        </w:rPr>
      </w:pPr>
      <w:r w:rsidRPr="00701779">
        <w:rPr>
          <w:rFonts w:ascii="Calibri" w:hAnsi="Calibri"/>
          <w:sz w:val="28"/>
          <w:szCs w:val="28"/>
        </w:rPr>
        <w:t>Project Metrics</w:t>
      </w:r>
    </w:p>
    <w:p w14:paraId="7F6E8A4C" w14:textId="6734B912" w:rsidR="00CE3F03" w:rsidRPr="00701779" w:rsidRDefault="00734404" w:rsidP="00CE3F03">
      <w:pPr>
        <w:pStyle w:val="ListParagraph"/>
        <w:numPr>
          <w:ilvl w:val="0"/>
          <w:numId w:val="19"/>
        </w:numPr>
        <w:jc w:val="both"/>
        <w:rPr>
          <w:sz w:val="28"/>
          <w:szCs w:val="28"/>
        </w:rPr>
      </w:pPr>
      <w:r w:rsidRPr="00701779">
        <w:rPr>
          <w:sz w:val="28"/>
          <w:szCs w:val="28"/>
        </w:rPr>
        <w:t xml:space="preserve">If the project continues past a fiscal year end (March 31), the Ontario Applicant, and partner if applicable, will be required to complete an annual Metrics survey each April, for the part of the project that has been completed since the previous March 31.  This annual report is mandatory for OCE to fulfil its contract with its funding ministries.  Required metrics reports from all partners </w:t>
      </w:r>
      <w:r w:rsidR="00A06406" w:rsidRPr="00701779">
        <w:rPr>
          <w:rFonts w:cs="Arial"/>
          <w:b/>
          <w:color w:val="000000" w:themeColor="text1"/>
          <w:sz w:val="28"/>
          <w:szCs w:val="28"/>
        </w:rPr>
        <w:t>MUST</w:t>
      </w:r>
      <w:r w:rsidR="00A06406" w:rsidRPr="00701779">
        <w:rPr>
          <w:sz w:val="28"/>
          <w:szCs w:val="28"/>
        </w:rPr>
        <w:t xml:space="preserve"> </w:t>
      </w:r>
      <w:r w:rsidRPr="00701779">
        <w:rPr>
          <w:sz w:val="28"/>
          <w:szCs w:val="28"/>
        </w:rPr>
        <w:t xml:space="preserve">be submitted </w:t>
      </w:r>
      <w:r w:rsidR="00087142" w:rsidRPr="00701779">
        <w:rPr>
          <w:sz w:val="28"/>
          <w:szCs w:val="28"/>
        </w:rPr>
        <w:t>to</w:t>
      </w:r>
      <w:r w:rsidRPr="00701779">
        <w:rPr>
          <w:sz w:val="28"/>
          <w:szCs w:val="28"/>
        </w:rPr>
        <w:t xml:space="preserve"> maintain good financial standing with OCE</w:t>
      </w:r>
      <w:r w:rsidR="00EA2704" w:rsidRPr="00701779">
        <w:rPr>
          <w:sz w:val="28"/>
          <w:szCs w:val="28"/>
        </w:rPr>
        <w:t>.</w:t>
      </w:r>
    </w:p>
    <w:p w14:paraId="77C9D067" w14:textId="77777777" w:rsidR="00CE3F03" w:rsidRPr="00701779" w:rsidRDefault="00CE3F03" w:rsidP="00CE3F03">
      <w:pPr>
        <w:pStyle w:val="ListParagraph"/>
        <w:jc w:val="both"/>
        <w:rPr>
          <w:sz w:val="28"/>
          <w:szCs w:val="28"/>
        </w:rPr>
      </w:pPr>
    </w:p>
    <w:p w14:paraId="05734882" w14:textId="2581CBA7" w:rsidR="00FA69B1" w:rsidRPr="00701779" w:rsidRDefault="00734404" w:rsidP="00CE3F03">
      <w:pPr>
        <w:jc w:val="both"/>
        <w:rPr>
          <w:rFonts w:ascii="Calibri" w:hAnsi="Calibri"/>
          <w:sz w:val="28"/>
          <w:szCs w:val="28"/>
        </w:rPr>
      </w:pPr>
      <w:r w:rsidRPr="00701779">
        <w:rPr>
          <w:rFonts w:ascii="Calibri" w:hAnsi="Calibri"/>
          <w:sz w:val="28"/>
          <w:szCs w:val="28"/>
        </w:rPr>
        <w:t>Retrospective Project Reports</w:t>
      </w:r>
    </w:p>
    <w:p w14:paraId="32B1574E" w14:textId="77777777" w:rsidR="00893CD4" w:rsidRPr="00701779" w:rsidRDefault="00734404" w:rsidP="00CE3F03">
      <w:pPr>
        <w:pStyle w:val="ListParagraph"/>
        <w:ind w:left="360"/>
        <w:jc w:val="both"/>
        <w:rPr>
          <w:rFonts w:cs="Arial"/>
          <w:color w:val="000000" w:themeColor="text1"/>
          <w:sz w:val="28"/>
          <w:szCs w:val="28"/>
        </w:rPr>
      </w:pPr>
      <w:r w:rsidRPr="00701779">
        <w:rPr>
          <w:rFonts w:cs="Arial"/>
          <w:color w:val="000000" w:themeColor="text1"/>
          <w:sz w:val="28"/>
          <w:szCs w:val="28"/>
        </w:rPr>
        <w:t xml:space="preserve">Applicants will be required to complete a brief retrospective survey on </w:t>
      </w:r>
      <w:r w:rsidR="00C32D76" w:rsidRPr="00701779">
        <w:rPr>
          <w:rFonts w:cs="Arial"/>
          <w:color w:val="000000" w:themeColor="text1"/>
          <w:sz w:val="28"/>
          <w:szCs w:val="28"/>
        </w:rPr>
        <w:t xml:space="preserve">project outcomes on </w:t>
      </w:r>
      <w:r w:rsidRPr="00701779">
        <w:rPr>
          <w:rFonts w:cs="Arial"/>
          <w:color w:val="000000" w:themeColor="text1"/>
          <w:sz w:val="28"/>
          <w:szCs w:val="28"/>
        </w:rPr>
        <w:t xml:space="preserve">an annual basis </w:t>
      </w:r>
      <w:r w:rsidR="00C32D76" w:rsidRPr="00701779">
        <w:rPr>
          <w:rFonts w:cs="Arial"/>
          <w:color w:val="000000" w:themeColor="text1"/>
          <w:sz w:val="28"/>
          <w:szCs w:val="28"/>
        </w:rPr>
        <w:t xml:space="preserve">for </w:t>
      </w:r>
      <w:r w:rsidRPr="00701779">
        <w:rPr>
          <w:rFonts w:cs="Arial"/>
          <w:color w:val="000000" w:themeColor="text1"/>
          <w:sz w:val="28"/>
          <w:szCs w:val="28"/>
        </w:rPr>
        <w:t>three years from the end date of the project. The retrospective</w:t>
      </w:r>
      <w:r w:rsidR="0031222F" w:rsidRPr="00701779">
        <w:rPr>
          <w:rFonts w:cs="Arial"/>
          <w:color w:val="000000" w:themeColor="text1"/>
          <w:sz w:val="28"/>
          <w:szCs w:val="28"/>
        </w:rPr>
        <w:t xml:space="preserve"> survey is mandatory for OCE for assessment of program impact and continuous improvement</w:t>
      </w:r>
      <w:r w:rsidR="00EA2704" w:rsidRPr="00701779">
        <w:rPr>
          <w:rFonts w:cs="Arial"/>
          <w:color w:val="000000" w:themeColor="text1"/>
          <w:sz w:val="28"/>
          <w:szCs w:val="28"/>
        </w:rPr>
        <w:t>.</w:t>
      </w:r>
    </w:p>
    <w:p w14:paraId="586F0807" w14:textId="77777777" w:rsidR="0031222F" w:rsidRPr="00701779" w:rsidRDefault="0031222F" w:rsidP="00102678">
      <w:pPr>
        <w:pStyle w:val="ListParagraph"/>
        <w:jc w:val="both"/>
        <w:rPr>
          <w:rFonts w:cs="Arial"/>
          <w:color w:val="000000" w:themeColor="text1"/>
          <w:sz w:val="28"/>
          <w:szCs w:val="28"/>
        </w:rPr>
      </w:pPr>
    </w:p>
    <w:p w14:paraId="3693D354" w14:textId="3F6B1661" w:rsidR="00893CD4" w:rsidRPr="00701779" w:rsidRDefault="00734404" w:rsidP="00893CD4">
      <w:pPr>
        <w:pStyle w:val="ListParagraph"/>
        <w:ind w:left="360"/>
        <w:jc w:val="both"/>
        <w:rPr>
          <w:b/>
          <w:color w:val="000000" w:themeColor="text1"/>
          <w:sz w:val="28"/>
          <w:szCs w:val="28"/>
        </w:rPr>
      </w:pPr>
      <w:r w:rsidRPr="00701779">
        <w:rPr>
          <w:color w:val="000000" w:themeColor="text1"/>
          <w:sz w:val="28"/>
          <w:szCs w:val="28"/>
        </w:rPr>
        <w:t xml:space="preserve">Reporting and </w:t>
      </w:r>
      <w:r w:rsidR="00F133CE" w:rsidRPr="00701779">
        <w:rPr>
          <w:color w:val="000000" w:themeColor="text1"/>
          <w:sz w:val="28"/>
          <w:szCs w:val="28"/>
        </w:rPr>
        <w:t>f</w:t>
      </w:r>
      <w:r w:rsidRPr="00701779">
        <w:rPr>
          <w:color w:val="000000" w:themeColor="text1"/>
          <w:sz w:val="28"/>
          <w:szCs w:val="28"/>
        </w:rPr>
        <w:t>und</w:t>
      </w:r>
      <w:r w:rsidR="00F133CE" w:rsidRPr="00701779">
        <w:rPr>
          <w:color w:val="000000" w:themeColor="text1"/>
          <w:sz w:val="28"/>
          <w:szCs w:val="28"/>
        </w:rPr>
        <w:t>ing</w:t>
      </w:r>
      <w:r w:rsidRPr="00701779">
        <w:rPr>
          <w:color w:val="000000" w:themeColor="text1"/>
          <w:sz w:val="28"/>
          <w:szCs w:val="28"/>
        </w:rPr>
        <w:t xml:space="preserve"> </w:t>
      </w:r>
      <w:r w:rsidR="00F133CE" w:rsidRPr="00701779">
        <w:rPr>
          <w:color w:val="000000" w:themeColor="text1"/>
          <w:sz w:val="28"/>
          <w:szCs w:val="28"/>
        </w:rPr>
        <w:t>r</w:t>
      </w:r>
      <w:r w:rsidR="00C82D7F" w:rsidRPr="00701779">
        <w:rPr>
          <w:color w:val="000000" w:themeColor="text1"/>
          <w:sz w:val="28"/>
          <w:szCs w:val="28"/>
        </w:rPr>
        <w:t xml:space="preserve">elease </w:t>
      </w:r>
      <w:r w:rsidRPr="00701779">
        <w:rPr>
          <w:color w:val="000000" w:themeColor="text1"/>
          <w:sz w:val="28"/>
          <w:szCs w:val="28"/>
        </w:rPr>
        <w:t xml:space="preserve">from IIA to </w:t>
      </w:r>
      <w:r w:rsidR="00EA2704" w:rsidRPr="00701779">
        <w:rPr>
          <w:color w:val="000000" w:themeColor="text1"/>
          <w:sz w:val="28"/>
          <w:szCs w:val="28"/>
        </w:rPr>
        <w:t xml:space="preserve">the </w:t>
      </w:r>
      <w:r w:rsidRPr="00701779">
        <w:rPr>
          <w:color w:val="000000" w:themeColor="text1"/>
          <w:sz w:val="28"/>
          <w:szCs w:val="28"/>
        </w:rPr>
        <w:t>Israel</w:t>
      </w:r>
      <w:r w:rsidR="00F133CE" w:rsidRPr="00701779">
        <w:rPr>
          <w:color w:val="000000" w:themeColor="text1"/>
          <w:sz w:val="28"/>
          <w:szCs w:val="28"/>
        </w:rPr>
        <w:t>i</w:t>
      </w:r>
      <w:r w:rsidRPr="00701779">
        <w:rPr>
          <w:color w:val="000000" w:themeColor="text1"/>
          <w:sz w:val="28"/>
          <w:szCs w:val="28"/>
        </w:rPr>
        <w:t xml:space="preserve"> SME </w:t>
      </w:r>
      <w:r w:rsidR="00C82D7F" w:rsidRPr="00701779">
        <w:rPr>
          <w:color w:val="000000" w:themeColor="text1"/>
          <w:sz w:val="28"/>
          <w:szCs w:val="28"/>
        </w:rPr>
        <w:t xml:space="preserve">will </w:t>
      </w:r>
      <w:r w:rsidR="00F133CE" w:rsidRPr="00701779">
        <w:rPr>
          <w:color w:val="000000" w:themeColor="text1"/>
          <w:sz w:val="28"/>
          <w:szCs w:val="28"/>
        </w:rPr>
        <w:t>follow</w:t>
      </w:r>
      <w:r w:rsidRPr="00701779">
        <w:rPr>
          <w:color w:val="000000" w:themeColor="text1"/>
          <w:sz w:val="28"/>
          <w:szCs w:val="28"/>
        </w:rPr>
        <w:t xml:space="preserve"> IIA funding procedures</w:t>
      </w:r>
      <w:r w:rsidR="00EA2704" w:rsidRPr="00701779">
        <w:rPr>
          <w:color w:val="000000" w:themeColor="text1"/>
          <w:sz w:val="28"/>
          <w:szCs w:val="28"/>
        </w:rPr>
        <w:t>.</w:t>
      </w:r>
    </w:p>
    <w:p w14:paraId="601F0EBC" w14:textId="77777777" w:rsidR="00E416CA" w:rsidRPr="00701779" w:rsidRDefault="00734404" w:rsidP="00102678">
      <w:pPr>
        <w:pStyle w:val="Heading1"/>
        <w:numPr>
          <w:ilvl w:val="0"/>
          <w:numId w:val="11"/>
        </w:numPr>
        <w:rPr>
          <w:rFonts w:ascii="Calibri" w:hAnsi="Calibri"/>
        </w:rPr>
      </w:pPr>
      <w:bookmarkStart w:id="16" w:name="_Timelines"/>
      <w:bookmarkEnd w:id="16"/>
      <w:r w:rsidRPr="00701779">
        <w:rPr>
          <w:rFonts w:ascii="Calibri" w:hAnsi="Calibri"/>
        </w:rPr>
        <w:t>Timelines</w:t>
      </w:r>
    </w:p>
    <w:p w14:paraId="22853E9B" w14:textId="77777777" w:rsidR="00D72FFB" w:rsidRPr="00701779" w:rsidRDefault="00D72FFB" w:rsidP="00755475">
      <w:pPr>
        <w:pStyle w:val="ListParagraph"/>
        <w:ind w:left="360"/>
        <w:jc w:val="both"/>
        <w:rPr>
          <w:b/>
          <w:color w:val="000000" w:themeColor="text1"/>
          <w:sz w:val="28"/>
          <w:szCs w:val="28"/>
        </w:rPr>
      </w:pPr>
    </w:p>
    <w:p w14:paraId="6CBF80E5" w14:textId="77777777" w:rsidR="0005239D" w:rsidRPr="00701779" w:rsidRDefault="00734404" w:rsidP="00CE3F03">
      <w:pPr>
        <w:pStyle w:val="Heading2"/>
        <w:spacing w:before="0" w:after="240" w:line="240" w:lineRule="auto"/>
        <w:jc w:val="both"/>
        <w:rPr>
          <w:rFonts w:ascii="Calibri" w:hAnsi="Calibri" w:cs="Arial"/>
          <w:color w:val="000000" w:themeColor="text1"/>
          <w:sz w:val="28"/>
          <w:szCs w:val="28"/>
        </w:rPr>
      </w:pPr>
      <w:bookmarkStart w:id="17" w:name="_Ontario_Program_Timelines"/>
      <w:bookmarkEnd w:id="17"/>
      <w:r w:rsidRPr="00701779">
        <w:rPr>
          <w:rFonts w:ascii="Calibri" w:hAnsi="Calibri" w:cs="Arial"/>
          <w:color w:val="000000" w:themeColor="text1"/>
          <w:sz w:val="28"/>
          <w:szCs w:val="28"/>
        </w:rPr>
        <w:t xml:space="preserve">Ontario </w:t>
      </w:r>
      <w:r w:rsidR="00626F20" w:rsidRPr="00701779">
        <w:rPr>
          <w:rFonts w:ascii="Calibri" w:hAnsi="Calibri" w:cs="Arial"/>
          <w:color w:val="000000" w:themeColor="text1"/>
          <w:sz w:val="28"/>
          <w:szCs w:val="28"/>
        </w:rPr>
        <w:t>Program</w:t>
      </w:r>
      <w:r w:rsidRPr="00701779">
        <w:rPr>
          <w:rFonts w:ascii="Calibri" w:hAnsi="Calibri" w:cs="Arial"/>
          <w:color w:val="000000" w:themeColor="text1"/>
          <w:sz w:val="28"/>
          <w:szCs w:val="28"/>
        </w:rPr>
        <w:t xml:space="preserve"> Timelines</w:t>
      </w:r>
      <w:r w:rsidRPr="00701779">
        <w:rPr>
          <w:rFonts w:ascii="Calibri" w:hAnsi="Calibri"/>
          <w:color w:val="000000" w:themeColor="text1"/>
          <w:sz w:val="28"/>
          <w:szCs w:val="28"/>
        </w:rPr>
        <w:t xml:space="preserve"> </w:t>
      </w:r>
    </w:p>
    <w:tbl>
      <w:tblPr>
        <w:tblStyle w:val="TableGrid"/>
        <w:tblW w:w="0" w:type="auto"/>
        <w:tblLook w:val="04A0" w:firstRow="1" w:lastRow="0" w:firstColumn="1" w:lastColumn="0" w:noHBand="0" w:noVBand="1"/>
      </w:tblPr>
      <w:tblGrid>
        <w:gridCol w:w="3595"/>
        <w:gridCol w:w="5755"/>
      </w:tblGrid>
      <w:tr w:rsidR="00C1008C" w:rsidRPr="00701779" w14:paraId="243839E2" w14:textId="77777777" w:rsidTr="00CE3F03">
        <w:trPr>
          <w:trHeight w:val="575"/>
        </w:trPr>
        <w:tc>
          <w:tcPr>
            <w:tcW w:w="3595" w:type="dxa"/>
            <w:shd w:val="clear" w:color="auto" w:fill="A6A6A6" w:themeFill="background1" w:themeFillShade="A6"/>
          </w:tcPr>
          <w:p w14:paraId="09C0C110" w14:textId="77777777" w:rsidR="0005239D" w:rsidRPr="00701779" w:rsidRDefault="00734404" w:rsidP="00755475">
            <w:pPr>
              <w:spacing w:after="100" w:afterAutospacing="1"/>
              <w:jc w:val="both"/>
              <w:rPr>
                <w:rFonts w:ascii="Calibri" w:hAnsi="Calibri"/>
                <w:b/>
                <w:color w:val="FFFFFF" w:themeColor="background1"/>
                <w:sz w:val="28"/>
                <w:szCs w:val="28"/>
              </w:rPr>
            </w:pPr>
            <w:r w:rsidRPr="00701779">
              <w:rPr>
                <w:rFonts w:ascii="Calibri" w:hAnsi="Calibri"/>
                <w:b/>
                <w:color w:val="FFFFFF" w:themeColor="background1"/>
                <w:sz w:val="28"/>
                <w:szCs w:val="28"/>
              </w:rPr>
              <w:t>Activity</w:t>
            </w:r>
          </w:p>
        </w:tc>
        <w:tc>
          <w:tcPr>
            <w:tcW w:w="5755" w:type="dxa"/>
            <w:shd w:val="clear" w:color="auto" w:fill="A6A6A6" w:themeFill="background1" w:themeFillShade="A6"/>
          </w:tcPr>
          <w:p w14:paraId="42BB3DA2" w14:textId="77777777" w:rsidR="0005239D" w:rsidRPr="00701779" w:rsidRDefault="00734404" w:rsidP="00755475">
            <w:pPr>
              <w:spacing w:after="100" w:afterAutospacing="1"/>
              <w:jc w:val="both"/>
              <w:rPr>
                <w:rFonts w:ascii="Calibri" w:hAnsi="Calibri"/>
                <w:b/>
                <w:color w:val="FFFFFF" w:themeColor="background1"/>
                <w:sz w:val="28"/>
                <w:szCs w:val="28"/>
              </w:rPr>
            </w:pPr>
            <w:r w:rsidRPr="00701779">
              <w:rPr>
                <w:rFonts w:ascii="Calibri" w:hAnsi="Calibri"/>
                <w:b/>
                <w:color w:val="FFFFFF" w:themeColor="background1"/>
                <w:sz w:val="28"/>
                <w:szCs w:val="28"/>
              </w:rPr>
              <w:t>Date</w:t>
            </w:r>
          </w:p>
        </w:tc>
      </w:tr>
      <w:tr w:rsidR="00C1008C" w:rsidRPr="00701779" w14:paraId="55D5D946" w14:textId="77777777" w:rsidTr="00CE3F03">
        <w:trPr>
          <w:trHeight w:val="629"/>
        </w:trPr>
        <w:tc>
          <w:tcPr>
            <w:tcW w:w="3595" w:type="dxa"/>
            <w:vAlign w:val="center"/>
          </w:tcPr>
          <w:p w14:paraId="1C115843" w14:textId="77777777" w:rsidR="00323FEC" w:rsidRPr="00701779" w:rsidRDefault="00734404" w:rsidP="00CE3F03">
            <w:pPr>
              <w:spacing w:after="100" w:afterAutospacing="1"/>
              <w:rPr>
                <w:rFonts w:ascii="Calibri" w:hAnsi="Calibri"/>
                <w:color w:val="000000" w:themeColor="text1"/>
                <w:sz w:val="28"/>
                <w:szCs w:val="28"/>
              </w:rPr>
            </w:pPr>
            <w:r w:rsidRPr="00701779">
              <w:rPr>
                <w:rFonts w:ascii="Calibri" w:hAnsi="Calibri"/>
                <w:color w:val="000000" w:themeColor="text1"/>
                <w:sz w:val="28"/>
                <w:szCs w:val="28"/>
              </w:rPr>
              <w:t>Launch of call for Expressions of Interest</w:t>
            </w:r>
            <w:r w:rsidR="00D72FFB" w:rsidRPr="00701779">
              <w:rPr>
                <w:rFonts w:ascii="Calibri" w:hAnsi="Calibri"/>
                <w:color w:val="000000" w:themeColor="text1"/>
                <w:sz w:val="28"/>
                <w:szCs w:val="28"/>
              </w:rPr>
              <w:t xml:space="preserve"> </w:t>
            </w:r>
            <w:r w:rsidRPr="00701779">
              <w:rPr>
                <w:rFonts w:ascii="Calibri" w:hAnsi="Calibri"/>
                <w:color w:val="000000" w:themeColor="text1"/>
                <w:sz w:val="28"/>
                <w:szCs w:val="28"/>
              </w:rPr>
              <w:t>(EOI)</w:t>
            </w:r>
          </w:p>
        </w:tc>
        <w:tc>
          <w:tcPr>
            <w:tcW w:w="5755" w:type="dxa"/>
            <w:vAlign w:val="center"/>
          </w:tcPr>
          <w:p w14:paraId="6073CEEA" w14:textId="1733CA83" w:rsidR="00323FEC" w:rsidRPr="00701779" w:rsidRDefault="00734404" w:rsidP="00CE3F03">
            <w:pPr>
              <w:spacing w:after="100" w:afterAutospacing="1"/>
              <w:rPr>
                <w:rFonts w:ascii="Calibri" w:hAnsi="Calibri"/>
                <w:color w:val="000000" w:themeColor="text1"/>
                <w:sz w:val="28"/>
                <w:szCs w:val="28"/>
              </w:rPr>
            </w:pPr>
            <w:r w:rsidRPr="00701779">
              <w:rPr>
                <w:rFonts w:ascii="Calibri" w:hAnsi="Calibri" w:cs="Arial"/>
                <w:color w:val="000000" w:themeColor="text1"/>
                <w:sz w:val="28"/>
                <w:szCs w:val="28"/>
              </w:rPr>
              <w:t>August 23</w:t>
            </w:r>
            <w:r w:rsidR="00D65EE7" w:rsidRPr="00701779">
              <w:rPr>
                <w:rFonts w:ascii="Calibri" w:hAnsi="Calibri" w:cs="Arial"/>
                <w:color w:val="000000" w:themeColor="text1"/>
                <w:sz w:val="28"/>
                <w:szCs w:val="28"/>
              </w:rPr>
              <w:t>rd</w:t>
            </w:r>
            <w:r w:rsidRPr="00701779">
              <w:rPr>
                <w:rFonts w:ascii="Calibri" w:hAnsi="Calibri" w:cs="Arial"/>
                <w:color w:val="000000" w:themeColor="text1"/>
                <w:sz w:val="28"/>
                <w:szCs w:val="28"/>
              </w:rPr>
              <w:t>, 2018</w:t>
            </w:r>
          </w:p>
        </w:tc>
      </w:tr>
      <w:tr w:rsidR="00C1008C" w:rsidRPr="00701779" w14:paraId="138CDFCB" w14:textId="77777777" w:rsidTr="00CE3F03">
        <w:trPr>
          <w:trHeight w:val="791"/>
        </w:trPr>
        <w:tc>
          <w:tcPr>
            <w:tcW w:w="3595" w:type="dxa"/>
            <w:vAlign w:val="center"/>
          </w:tcPr>
          <w:p w14:paraId="04E05128" w14:textId="021B05C2" w:rsidR="00323FEC" w:rsidRPr="00701779" w:rsidRDefault="00734404" w:rsidP="00CE3F03">
            <w:pPr>
              <w:spacing w:after="100" w:afterAutospacing="1"/>
              <w:rPr>
                <w:rFonts w:ascii="Calibri" w:hAnsi="Calibri"/>
                <w:color w:val="000000" w:themeColor="text1"/>
                <w:sz w:val="28"/>
                <w:szCs w:val="28"/>
              </w:rPr>
            </w:pPr>
            <w:r w:rsidRPr="00701779">
              <w:rPr>
                <w:rFonts w:ascii="Calibri" w:hAnsi="Calibri" w:cs="Arial"/>
                <w:color w:val="000000" w:themeColor="text1"/>
                <w:sz w:val="28"/>
                <w:szCs w:val="28"/>
              </w:rPr>
              <w:t xml:space="preserve">Deadline for EOI submission </w:t>
            </w:r>
          </w:p>
        </w:tc>
        <w:tc>
          <w:tcPr>
            <w:tcW w:w="5755" w:type="dxa"/>
            <w:vAlign w:val="center"/>
          </w:tcPr>
          <w:p w14:paraId="2C960D66" w14:textId="038FE96A" w:rsidR="00323FEC" w:rsidRPr="00701779" w:rsidRDefault="00734404" w:rsidP="00CE3F03">
            <w:pPr>
              <w:spacing w:after="100" w:afterAutospacing="1"/>
              <w:rPr>
                <w:rFonts w:ascii="Calibri" w:hAnsi="Calibri"/>
                <w:color w:val="000000" w:themeColor="text1"/>
                <w:sz w:val="28"/>
                <w:szCs w:val="28"/>
              </w:rPr>
            </w:pPr>
            <w:r w:rsidRPr="00701779">
              <w:rPr>
                <w:rFonts w:ascii="Calibri" w:hAnsi="Calibri" w:cs="Arial"/>
                <w:color w:val="000000" w:themeColor="text1"/>
                <w:sz w:val="28"/>
                <w:szCs w:val="28"/>
              </w:rPr>
              <w:t xml:space="preserve">November </w:t>
            </w:r>
            <w:r w:rsidR="006C5637" w:rsidRPr="00701779">
              <w:rPr>
                <w:rFonts w:ascii="Calibri" w:hAnsi="Calibri" w:cs="Arial"/>
                <w:color w:val="000000" w:themeColor="text1"/>
                <w:sz w:val="28"/>
                <w:szCs w:val="28"/>
              </w:rPr>
              <w:t>1</w:t>
            </w:r>
            <w:r w:rsidR="00D65EE7" w:rsidRPr="00701779">
              <w:rPr>
                <w:rFonts w:ascii="Calibri" w:hAnsi="Calibri" w:cs="Arial"/>
                <w:color w:val="000000" w:themeColor="text1"/>
                <w:sz w:val="28"/>
                <w:szCs w:val="28"/>
              </w:rPr>
              <w:t>st</w:t>
            </w:r>
            <w:r w:rsidR="00C1081D" w:rsidRPr="00701779">
              <w:rPr>
                <w:rFonts w:ascii="Calibri" w:hAnsi="Calibri" w:cs="Arial"/>
                <w:color w:val="000000" w:themeColor="text1"/>
                <w:sz w:val="28"/>
                <w:szCs w:val="28"/>
              </w:rPr>
              <w:t>, 2018</w:t>
            </w:r>
            <w:r w:rsidR="00651508" w:rsidRPr="00701779">
              <w:rPr>
                <w:rFonts w:ascii="Calibri" w:hAnsi="Calibri" w:cs="Arial"/>
                <w:color w:val="000000" w:themeColor="text1"/>
                <w:sz w:val="28"/>
                <w:szCs w:val="28"/>
              </w:rPr>
              <w:t xml:space="preserve">, 2pm </w:t>
            </w:r>
            <w:r w:rsidR="00EA2704" w:rsidRPr="00701779">
              <w:rPr>
                <w:rFonts w:ascii="Calibri" w:hAnsi="Calibri" w:cs="Arial"/>
                <w:color w:val="000000" w:themeColor="text1"/>
                <w:sz w:val="28"/>
                <w:szCs w:val="28"/>
              </w:rPr>
              <w:t>ET</w:t>
            </w:r>
          </w:p>
        </w:tc>
      </w:tr>
      <w:tr w:rsidR="00C1008C" w:rsidRPr="00701779" w14:paraId="68F7B99D" w14:textId="77777777" w:rsidTr="00CE3F03">
        <w:trPr>
          <w:trHeight w:val="710"/>
        </w:trPr>
        <w:tc>
          <w:tcPr>
            <w:tcW w:w="3595" w:type="dxa"/>
            <w:vAlign w:val="center"/>
          </w:tcPr>
          <w:p w14:paraId="1E722B24" w14:textId="3281570C" w:rsidR="00087142" w:rsidRPr="00701779" w:rsidRDefault="00734404" w:rsidP="00CE3F03">
            <w:pPr>
              <w:spacing w:after="100" w:afterAutospacing="1"/>
              <w:rPr>
                <w:rFonts w:ascii="Calibri" w:hAnsi="Calibri"/>
                <w:color w:val="000000" w:themeColor="text1"/>
                <w:sz w:val="28"/>
                <w:szCs w:val="28"/>
              </w:rPr>
            </w:pPr>
            <w:r w:rsidRPr="00701779">
              <w:rPr>
                <w:rFonts w:ascii="Calibri" w:hAnsi="Calibri"/>
                <w:color w:val="000000" w:themeColor="text1"/>
                <w:sz w:val="28"/>
                <w:szCs w:val="28"/>
              </w:rPr>
              <w:lastRenderedPageBreak/>
              <w:t>Invitation to Full Application submission</w:t>
            </w:r>
          </w:p>
        </w:tc>
        <w:tc>
          <w:tcPr>
            <w:tcW w:w="5755" w:type="dxa"/>
            <w:vAlign w:val="center"/>
          </w:tcPr>
          <w:p w14:paraId="1CEDC6FE" w14:textId="42FA4B9E" w:rsidR="00087142" w:rsidRPr="00701779" w:rsidRDefault="00734404" w:rsidP="00CE3F03">
            <w:pPr>
              <w:spacing w:after="100" w:afterAutospacing="1"/>
              <w:rPr>
                <w:rFonts w:ascii="Calibri" w:hAnsi="Calibri"/>
                <w:color w:val="000000" w:themeColor="text1"/>
                <w:sz w:val="28"/>
                <w:szCs w:val="28"/>
              </w:rPr>
            </w:pPr>
            <w:r w:rsidRPr="00701779">
              <w:rPr>
                <w:rFonts w:ascii="Calibri" w:hAnsi="Calibri" w:cs="Arial"/>
                <w:color w:val="000000" w:themeColor="text1"/>
                <w:sz w:val="28"/>
                <w:szCs w:val="28"/>
              </w:rPr>
              <w:t>November 28</w:t>
            </w:r>
            <w:r w:rsidR="00D65EE7" w:rsidRPr="00701779">
              <w:rPr>
                <w:rFonts w:ascii="Calibri" w:hAnsi="Calibri" w:cs="Arial"/>
                <w:color w:val="000000" w:themeColor="text1"/>
                <w:sz w:val="28"/>
                <w:szCs w:val="28"/>
              </w:rPr>
              <w:t>th</w:t>
            </w:r>
            <w:r w:rsidRPr="00701779">
              <w:rPr>
                <w:rFonts w:ascii="Calibri" w:hAnsi="Calibri"/>
                <w:color w:val="000000" w:themeColor="text1"/>
                <w:sz w:val="28"/>
                <w:szCs w:val="28"/>
              </w:rPr>
              <w:t>, 2018</w:t>
            </w:r>
          </w:p>
        </w:tc>
      </w:tr>
      <w:tr w:rsidR="00C1008C" w:rsidRPr="00701779" w14:paraId="416E99A5" w14:textId="77777777" w:rsidTr="00CE3F03">
        <w:trPr>
          <w:trHeight w:val="710"/>
        </w:trPr>
        <w:tc>
          <w:tcPr>
            <w:tcW w:w="3595" w:type="dxa"/>
            <w:vAlign w:val="center"/>
          </w:tcPr>
          <w:p w14:paraId="0298B6D9" w14:textId="7EA9C129" w:rsidR="00087142" w:rsidRPr="00701779" w:rsidRDefault="00734404" w:rsidP="00CE3F03">
            <w:pPr>
              <w:spacing w:after="100" w:afterAutospacing="1"/>
              <w:rPr>
                <w:rFonts w:ascii="Calibri" w:hAnsi="Calibri"/>
                <w:color w:val="000000" w:themeColor="text1"/>
                <w:sz w:val="28"/>
                <w:szCs w:val="28"/>
              </w:rPr>
            </w:pPr>
            <w:r w:rsidRPr="00701779">
              <w:rPr>
                <w:rFonts w:ascii="Calibri" w:hAnsi="Calibri" w:cs="Arial"/>
                <w:color w:val="000000" w:themeColor="text1"/>
                <w:sz w:val="28"/>
                <w:szCs w:val="28"/>
              </w:rPr>
              <w:t>Deadline for Full Application submission in OCE’s online system, AccessOCE*</w:t>
            </w:r>
          </w:p>
        </w:tc>
        <w:tc>
          <w:tcPr>
            <w:tcW w:w="5755" w:type="dxa"/>
            <w:vAlign w:val="center"/>
          </w:tcPr>
          <w:p w14:paraId="37AB4B25" w14:textId="266B75B8" w:rsidR="00087142" w:rsidRPr="00701779" w:rsidRDefault="00734404" w:rsidP="00D65EE7">
            <w:pPr>
              <w:spacing w:after="100" w:afterAutospacing="1"/>
              <w:rPr>
                <w:rFonts w:ascii="Calibri" w:hAnsi="Calibri"/>
                <w:color w:val="000000" w:themeColor="text1"/>
                <w:sz w:val="28"/>
                <w:szCs w:val="28"/>
              </w:rPr>
            </w:pPr>
            <w:r w:rsidRPr="00701779">
              <w:rPr>
                <w:rFonts w:ascii="Calibri" w:hAnsi="Calibri"/>
                <w:color w:val="000000" w:themeColor="text1"/>
                <w:sz w:val="28"/>
                <w:szCs w:val="28"/>
              </w:rPr>
              <w:t xml:space="preserve">January </w:t>
            </w:r>
            <w:r w:rsidR="004B48ED" w:rsidRPr="00701779">
              <w:rPr>
                <w:rFonts w:ascii="Calibri" w:hAnsi="Calibri"/>
                <w:color w:val="000000" w:themeColor="text1"/>
                <w:sz w:val="28"/>
                <w:szCs w:val="28"/>
              </w:rPr>
              <w:t>3</w:t>
            </w:r>
            <w:r w:rsidRPr="00701779">
              <w:rPr>
                <w:rFonts w:ascii="Calibri" w:hAnsi="Calibri"/>
                <w:color w:val="000000" w:themeColor="text1"/>
                <w:sz w:val="28"/>
                <w:szCs w:val="28"/>
              </w:rPr>
              <w:t>1</w:t>
            </w:r>
            <w:r w:rsidR="00D65EE7" w:rsidRPr="00701779">
              <w:rPr>
                <w:rFonts w:ascii="Calibri" w:hAnsi="Calibri"/>
                <w:color w:val="000000" w:themeColor="text1"/>
                <w:sz w:val="28"/>
                <w:szCs w:val="28"/>
              </w:rPr>
              <w:t>st</w:t>
            </w:r>
            <w:r w:rsidRPr="00701779">
              <w:rPr>
                <w:rFonts w:ascii="Calibri" w:hAnsi="Calibri"/>
                <w:color w:val="000000" w:themeColor="text1"/>
                <w:sz w:val="28"/>
                <w:szCs w:val="28"/>
              </w:rPr>
              <w:t xml:space="preserve">, </w:t>
            </w:r>
            <w:r w:rsidR="00D65EE7" w:rsidRPr="00701779">
              <w:rPr>
                <w:rFonts w:ascii="Calibri" w:hAnsi="Calibri"/>
                <w:color w:val="000000" w:themeColor="text1"/>
                <w:sz w:val="28"/>
                <w:szCs w:val="28"/>
              </w:rPr>
              <w:t>2019</w:t>
            </w:r>
            <w:r w:rsidRPr="00701779">
              <w:rPr>
                <w:rFonts w:ascii="Calibri" w:hAnsi="Calibri" w:cs="Arial"/>
                <w:color w:val="000000" w:themeColor="text1"/>
                <w:sz w:val="28"/>
                <w:szCs w:val="28"/>
              </w:rPr>
              <w:t>, 2pm ET</w:t>
            </w:r>
          </w:p>
        </w:tc>
      </w:tr>
      <w:tr w:rsidR="00C1008C" w:rsidRPr="00701779" w14:paraId="3F2330A6" w14:textId="77777777" w:rsidTr="00CE3F03">
        <w:trPr>
          <w:trHeight w:val="890"/>
        </w:trPr>
        <w:tc>
          <w:tcPr>
            <w:tcW w:w="3595" w:type="dxa"/>
            <w:vAlign w:val="center"/>
          </w:tcPr>
          <w:p w14:paraId="4B091932" w14:textId="0E6D5587" w:rsidR="00087142" w:rsidRPr="00701779" w:rsidRDefault="00734404" w:rsidP="00CE3F03">
            <w:pPr>
              <w:spacing w:after="100" w:afterAutospacing="1"/>
              <w:rPr>
                <w:rFonts w:ascii="Calibri" w:hAnsi="Calibri"/>
                <w:color w:val="000000" w:themeColor="text1"/>
                <w:sz w:val="28"/>
                <w:szCs w:val="28"/>
              </w:rPr>
            </w:pPr>
            <w:r w:rsidRPr="00701779">
              <w:rPr>
                <w:rFonts w:ascii="Calibri" w:hAnsi="Calibri"/>
                <w:color w:val="000000" w:themeColor="text1"/>
                <w:sz w:val="28"/>
                <w:szCs w:val="28"/>
              </w:rPr>
              <w:t>Notification of results</w:t>
            </w:r>
          </w:p>
        </w:tc>
        <w:tc>
          <w:tcPr>
            <w:tcW w:w="5755" w:type="dxa"/>
            <w:vAlign w:val="center"/>
          </w:tcPr>
          <w:p w14:paraId="37186D3B" w14:textId="18AC96FC" w:rsidR="00087142" w:rsidRPr="00701779" w:rsidRDefault="00734404" w:rsidP="00CE3F03">
            <w:pPr>
              <w:spacing w:after="100" w:afterAutospacing="1"/>
              <w:rPr>
                <w:rFonts w:ascii="Calibri" w:hAnsi="Calibri"/>
                <w:color w:val="000000" w:themeColor="text1"/>
                <w:sz w:val="28"/>
                <w:szCs w:val="28"/>
              </w:rPr>
            </w:pPr>
            <w:r w:rsidRPr="00701779">
              <w:rPr>
                <w:rFonts w:ascii="Calibri" w:hAnsi="Calibri"/>
                <w:color w:val="000000" w:themeColor="text1"/>
                <w:sz w:val="28"/>
                <w:szCs w:val="28"/>
              </w:rPr>
              <w:t>April</w:t>
            </w:r>
            <w:r w:rsidR="004B48ED" w:rsidRPr="00701779">
              <w:rPr>
                <w:rFonts w:ascii="Calibri" w:hAnsi="Calibri"/>
                <w:color w:val="000000" w:themeColor="text1"/>
                <w:sz w:val="28"/>
                <w:szCs w:val="28"/>
              </w:rPr>
              <w:t>,</w:t>
            </w:r>
            <w:r w:rsidRPr="00701779">
              <w:rPr>
                <w:rFonts w:ascii="Calibri" w:hAnsi="Calibri"/>
                <w:color w:val="000000" w:themeColor="text1"/>
                <w:sz w:val="28"/>
                <w:szCs w:val="28"/>
              </w:rPr>
              <w:t xml:space="preserve"> 201</w:t>
            </w:r>
            <w:r w:rsidR="004B48ED" w:rsidRPr="00701779">
              <w:rPr>
                <w:rFonts w:ascii="Calibri" w:hAnsi="Calibri"/>
                <w:color w:val="000000" w:themeColor="text1"/>
                <w:sz w:val="28"/>
                <w:szCs w:val="28"/>
              </w:rPr>
              <w:t>9</w:t>
            </w:r>
          </w:p>
        </w:tc>
      </w:tr>
      <w:tr w:rsidR="00C1008C" w:rsidRPr="00701779" w14:paraId="3BA3399F" w14:textId="77777777" w:rsidTr="00CE3F03">
        <w:trPr>
          <w:trHeight w:val="719"/>
        </w:trPr>
        <w:tc>
          <w:tcPr>
            <w:tcW w:w="3595" w:type="dxa"/>
            <w:vAlign w:val="center"/>
          </w:tcPr>
          <w:p w14:paraId="440E1D55" w14:textId="1024C45B" w:rsidR="00087142" w:rsidRPr="00701779" w:rsidRDefault="00734404" w:rsidP="00CE3F03">
            <w:pPr>
              <w:spacing w:after="100" w:afterAutospacing="1"/>
              <w:rPr>
                <w:rFonts w:ascii="Calibri" w:hAnsi="Calibri"/>
                <w:color w:val="000000" w:themeColor="text1"/>
                <w:sz w:val="28"/>
                <w:szCs w:val="28"/>
              </w:rPr>
            </w:pPr>
            <w:r w:rsidRPr="00701779">
              <w:rPr>
                <w:rFonts w:ascii="Calibri" w:hAnsi="Calibri"/>
                <w:color w:val="000000" w:themeColor="text1"/>
                <w:sz w:val="28"/>
                <w:szCs w:val="28"/>
              </w:rPr>
              <w:t>Contracting and first disbursement of funds**</w:t>
            </w:r>
          </w:p>
        </w:tc>
        <w:tc>
          <w:tcPr>
            <w:tcW w:w="5755" w:type="dxa"/>
            <w:vAlign w:val="center"/>
          </w:tcPr>
          <w:p w14:paraId="6C88153A" w14:textId="24289A15" w:rsidR="00087142" w:rsidRPr="00701779" w:rsidRDefault="00734404" w:rsidP="00CE3F03">
            <w:pPr>
              <w:spacing w:after="100" w:afterAutospacing="1"/>
              <w:rPr>
                <w:rFonts w:ascii="Calibri" w:hAnsi="Calibri"/>
                <w:color w:val="000000" w:themeColor="text1"/>
                <w:sz w:val="28"/>
                <w:szCs w:val="28"/>
              </w:rPr>
            </w:pPr>
            <w:r w:rsidRPr="00701779">
              <w:rPr>
                <w:rFonts w:ascii="Calibri" w:hAnsi="Calibri"/>
                <w:color w:val="000000" w:themeColor="text1"/>
                <w:sz w:val="28"/>
                <w:szCs w:val="28"/>
              </w:rPr>
              <w:t>May, 201</w:t>
            </w:r>
            <w:r w:rsidR="004B48ED" w:rsidRPr="00701779">
              <w:rPr>
                <w:rFonts w:ascii="Calibri" w:hAnsi="Calibri"/>
                <w:color w:val="000000" w:themeColor="text1"/>
                <w:sz w:val="28"/>
                <w:szCs w:val="28"/>
              </w:rPr>
              <w:t>9</w:t>
            </w:r>
          </w:p>
        </w:tc>
      </w:tr>
    </w:tbl>
    <w:p w14:paraId="71AA1372" w14:textId="77777777" w:rsidR="00CE3F03" w:rsidRPr="00701779" w:rsidRDefault="00CE3F03" w:rsidP="00755475">
      <w:pPr>
        <w:pStyle w:val="NormalWeb"/>
        <w:spacing w:before="0" w:beforeAutospacing="0" w:after="0" w:afterAutospacing="0"/>
        <w:jc w:val="both"/>
        <w:rPr>
          <w:rFonts w:ascii="Calibri" w:hAnsi="Calibri" w:cs="Arial"/>
          <w:color w:val="000000" w:themeColor="text1"/>
          <w:sz w:val="28"/>
          <w:szCs w:val="28"/>
        </w:rPr>
      </w:pPr>
      <w:bookmarkStart w:id="18" w:name="_Timeline_of_Chinese"/>
      <w:bookmarkEnd w:id="18"/>
    </w:p>
    <w:p w14:paraId="13F10E1D" w14:textId="51643D3A" w:rsidR="000A49D2" w:rsidRPr="00701779" w:rsidRDefault="00734404" w:rsidP="004A1A83">
      <w:pPr>
        <w:pStyle w:val="NormalWeb"/>
        <w:spacing w:before="0" w:beforeAutospacing="0" w:after="0" w:after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w:t>
      </w:r>
      <w:r w:rsidR="00A0486C" w:rsidRPr="00701779">
        <w:rPr>
          <w:rFonts w:ascii="Calibri" w:hAnsi="Calibri" w:cs="Arial"/>
          <w:color w:val="000000" w:themeColor="text1"/>
          <w:sz w:val="28"/>
          <w:szCs w:val="28"/>
        </w:rPr>
        <w:t xml:space="preserve">Mandatory to </w:t>
      </w:r>
      <w:r w:rsidR="0053127E" w:rsidRPr="00701779">
        <w:rPr>
          <w:rFonts w:ascii="Calibri" w:hAnsi="Calibri" w:cs="Arial"/>
          <w:color w:val="000000" w:themeColor="text1"/>
          <w:sz w:val="28"/>
          <w:szCs w:val="28"/>
        </w:rPr>
        <w:t>i</w:t>
      </w:r>
      <w:r w:rsidRPr="00701779">
        <w:rPr>
          <w:rFonts w:ascii="Calibri" w:hAnsi="Calibri" w:cs="Arial"/>
          <w:color w:val="000000" w:themeColor="text1"/>
          <w:sz w:val="28"/>
          <w:szCs w:val="28"/>
        </w:rPr>
        <w:t>nclude</w:t>
      </w:r>
      <w:r w:rsidR="00171460" w:rsidRPr="00701779">
        <w:rPr>
          <w:rFonts w:ascii="Calibri" w:hAnsi="Calibri" w:cs="Arial"/>
          <w:color w:val="000000" w:themeColor="text1"/>
          <w:sz w:val="28"/>
          <w:szCs w:val="28"/>
        </w:rPr>
        <w:t xml:space="preserve"> </w:t>
      </w:r>
      <w:r w:rsidR="00A0486C" w:rsidRPr="00701779">
        <w:rPr>
          <w:rFonts w:ascii="Calibri" w:hAnsi="Calibri" w:cs="Arial"/>
          <w:color w:val="000000" w:themeColor="text1"/>
          <w:sz w:val="28"/>
          <w:szCs w:val="28"/>
        </w:rPr>
        <w:t xml:space="preserve">i) Letter of Intent </w:t>
      </w:r>
      <w:r w:rsidR="00615DD2" w:rsidRPr="00701779">
        <w:rPr>
          <w:rFonts w:ascii="Calibri" w:hAnsi="Calibri" w:cs="Arial"/>
          <w:color w:val="000000" w:themeColor="text1"/>
          <w:sz w:val="28"/>
          <w:szCs w:val="28"/>
        </w:rPr>
        <w:t>(</w:t>
      </w:r>
      <w:r w:rsidR="00A0486C" w:rsidRPr="00701779">
        <w:rPr>
          <w:rFonts w:ascii="Calibri" w:hAnsi="Calibri" w:cs="Arial"/>
          <w:color w:val="000000" w:themeColor="text1"/>
          <w:sz w:val="28"/>
          <w:szCs w:val="28"/>
        </w:rPr>
        <w:t xml:space="preserve">LOI) on IP rights and commercialization strategy </w:t>
      </w:r>
    </w:p>
    <w:p w14:paraId="58DB679C" w14:textId="77777777" w:rsidR="00CE3F03" w:rsidRPr="00701779" w:rsidRDefault="00CE3F03" w:rsidP="004A1A83">
      <w:pPr>
        <w:pStyle w:val="NormalWeb"/>
        <w:spacing w:before="0" w:beforeAutospacing="0" w:after="0" w:afterAutospacing="0"/>
        <w:jc w:val="both"/>
        <w:rPr>
          <w:rFonts w:ascii="Calibri" w:hAnsi="Calibri" w:cs="Arial"/>
          <w:color w:val="000000" w:themeColor="text1"/>
          <w:sz w:val="28"/>
          <w:szCs w:val="28"/>
        </w:rPr>
      </w:pPr>
    </w:p>
    <w:p w14:paraId="5A6B279F" w14:textId="2C45750D" w:rsidR="004A1A83" w:rsidRPr="00701779" w:rsidRDefault="00734404" w:rsidP="00A37C06">
      <w:pPr>
        <w:pStyle w:val="NormalWeb"/>
        <w:spacing w:before="0" w:beforeAutospacing="0" w:after="0" w:afterAutospacing="0"/>
        <w:jc w:val="both"/>
        <w:rPr>
          <w:rFonts w:ascii="Calibri" w:hAnsi="Calibri" w:cs="Arial"/>
          <w:color w:val="000000" w:themeColor="text1"/>
          <w:sz w:val="28"/>
          <w:szCs w:val="28"/>
        </w:rPr>
      </w:pPr>
      <w:r w:rsidRPr="00701779">
        <w:rPr>
          <w:rFonts w:ascii="Calibri" w:hAnsi="Calibri" w:cs="Arial"/>
          <w:color w:val="000000" w:themeColor="text1"/>
          <w:sz w:val="28"/>
          <w:szCs w:val="28"/>
        </w:rPr>
        <w:t xml:space="preserve">**Disbursement of funds subject to completion of </w:t>
      </w:r>
      <w:r w:rsidR="00712B0E" w:rsidRPr="00701779">
        <w:rPr>
          <w:rFonts w:ascii="Calibri" w:hAnsi="Calibri" w:cs="Arial"/>
          <w:color w:val="000000" w:themeColor="text1"/>
          <w:sz w:val="28"/>
          <w:szCs w:val="28"/>
        </w:rPr>
        <w:t xml:space="preserve">OCE and </w:t>
      </w:r>
      <w:r w:rsidRPr="00701779">
        <w:rPr>
          <w:rFonts w:ascii="Calibri" w:hAnsi="Calibri" w:cs="Arial"/>
          <w:color w:val="000000" w:themeColor="text1"/>
          <w:sz w:val="28"/>
          <w:szCs w:val="28"/>
        </w:rPr>
        <w:t>IIA funding agreement</w:t>
      </w:r>
      <w:r w:rsidR="00712B0E" w:rsidRPr="00701779">
        <w:rPr>
          <w:rFonts w:ascii="Calibri" w:hAnsi="Calibri" w:cs="Arial"/>
          <w:color w:val="000000" w:themeColor="text1"/>
          <w:sz w:val="28"/>
          <w:szCs w:val="28"/>
        </w:rPr>
        <w:t>s</w:t>
      </w:r>
    </w:p>
    <w:p w14:paraId="21B7247C" w14:textId="77777777" w:rsidR="00E416CA" w:rsidRPr="00701779" w:rsidRDefault="00734404" w:rsidP="00102678">
      <w:pPr>
        <w:pStyle w:val="Heading1"/>
        <w:numPr>
          <w:ilvl w:val="0"/>
          <w:numId w:val="11"/>
        </w:numPr>
        <w:rPr>
          <w:rFonts w:ascii="Calibri" w:hAnsi="Calibri"/>
        </w:rPr>
      </w:pPr>
      <w:bookmarkStart w:id="19" w:name="_How_to_Apply"/>
      <w:bookmarkStart w:id="20" w:name="_Downloads"/>
      <w:bookmarkEnd w:id="19"/>
      <w:bookmarkEnd w:id="20"/>
      <w:r w:rsidRPr="00701779">
        <w:rPr>
          <w:rFonts w:ascii="Calibri" w:hAnsi="Calibri"/>
        </w:rPr>
        <w:t>Downloads</w:t>
      </w:r>
    </w:p>
    <w:p w14:paraId="09FF7A7F" w14:textId="77777777" w:rsidR="00C835F3" w:rsidRPr="00701779" w:rsidRDefault="00C835F3" w:rsidP="00755475">
      <w:pPr>
        <w:pStyle w:val="ListParagraph"/>
        <w:ind w:left="360"/>
        <w:rPr>
          <w:b/>
          <w:bCs/>
          <w:color w:val="000000" w:themeColor="text1"/>
          <w:sz w:val="28"/>
          <w:szCs w:val="28"/>
        </w:rPr>
      </w:pPr>
    </w:p>
    <w:p w14:paraId="290B1E9F" w14:textId="21A2A62C" w:rsidR="008203BD" w:rsidRPr="00701779" w:rsidRDefault="00734404" w:rsidP="00102678">
      <w:pPr>
        <w:pStyle w:val="ListParagraph"/>
        <w:numPr>
          <w:ilvl w:val="0"/>
          <w:numId w:val="7"/>
        </w:numPr>
        <w:rPr>
          <w:rFonts w:cs="Arial"/>
          <w:color w:val="000000" w:themeColor="text1"/>
          <w:sz w:val="28"/>
          <w:szCs w:val="28"/>
        </w:rPr>
      </w:pPr>
      <w:r w:rsidRPr="00701779">
        <w:rPr>
          <w:rStyle w:val="Hyperlink"/>
          <w:sz w:val="28"/>
          <w:szCs w:val="28"/>
        </w:rPr>
        <w:t>Eligible Expenses Guidelines</w:t>
      </w:r>
    </w:p>
    <w:p w14:paraId="2AA2945A" w14:textId="77777777" w:rsidR="00034A90" w:rsidRPr="00701779" w:rsidRDefault="00940EB9" w:rsidP="00102678">
      <w:pPr>
        <w:pStyle w:val="ListParagraph"/>
        <w:numPr>
          <w:ilvl w:val="0"/>
          <w:numId w:val="7"/>
        </w:numPr>
        <w:rPr>
          <w:rStyle w:val="Hyperlink"/>
          <w:rFonts w:cs="Arial"/>
          <w:color w:val="000000" w:themeColor="text1"/>
          <w:sz w:val="28"/>
          <w:szCs w:val="28"/>
          <w:u w:val="none"/>
        </w:rPr>
      </w:pPr>
      <w:hyperlink r:id="rId14" w:history="1">
        <w:r w:rsidR="00C835F3" w:rsidRPr="00701779">
          <w:rPr>
            <w:rStyle w:val="Hyperlink"/>
            <w:rFonts w:cs="Arial"/>
            <w:sz w:val="28"/>
            <w:szCs w:val="28"/>
          </w:rPr>
          <w:t>OCE</w:t>
        </w:r>
        <w:r w:rsidR="00734404" w:rsidRPr="00701779">
          <w:rPr>
            <w:rStyle w:val="Hyperlink"/>
            <w:sz w:val="28"/>
            <w:szCs w:val="28"/>
          </w:rPr>
          <w:t xml:space="preserve"> Funding Agreement Template</w:t>
        </w:r>
      </w:hyperlink>
    </w:p>
    <w:p w14:paraId="471945B2" w14:textId="2ADD57FB" w:rsidR="00B01568" w:rsidRPr="00701779" w:rsidRDefault="00734404" w:rsidP="00102678">
      <w:pPr>
        <w:pStyle w:val="ListParagraph"/>
        <w:numPr>
          <w:ilvl w:val="0"/>
          <w:numId w:val="7"/>
        </w:numPr>
        <w:rPr>
          <w:rFonts w:cs="Arial"/>
          <w:color w:val="000000" w:themeColor="text1"/>
          <w:sz w:val="28"/>
          <w:szCs w:val="28"/>
        </w:rPr>
      </w:pPr>
      <w:r w:rsidRPr="00701779">
        <w:rPr>
          <w:rStyle w:val="Hyperlink"/>
          <w:rFonts w:cs="Arial"/>
          <w:sz w:val="28"/>
          <w:szCs w:val="28"/>
        </w:rPr>
        <w:t>Partner Search Form</w:t>
      </w:r>
    </w:p>
    <w:p w14:paraId="2F938FA3" w14:textId="08850CA2" w:rsidR="00323FEC" w:rsidRPr="00701779" w:rsidRDefault="00734404" w:rsidP="00102678">
      <w:pPr>
        <w:pStyle w:val="ListParagraph"/>
        <w:numPr>
          <w:ilvl w:val="0"/>
          <w:numId w:val="7"/>
        </w:numPr>
        <w:rPr>
          <w:rFonts w:cs="Arial"/>
          <w:color w:val="000000" w:themeColor="text1"/>
          <w:sz w:val="28"/>
          <w:szCs w:val="28"/>
        </w:rPr>
      </w:pPr>
      <w:r w:rsidRPr="00701779">
        <w:rPr>
          <w:rStyle w:val="Hyperlink"/>
          <w:rFonts w:cs="Arial"/>
          <w:sz w:val="28"/>
          <w:szCs w:val="28"/>
        </w:rPr>
        <w:t>OCE EOI Template</w:t>
      </w:r>
    </w:p>
    <w:p w14:paraId="4AFA2F1D" w14:textId="73424B29" w:rsidR="00E92488" w:rsidRPr="00701779" w:rsidRDefault="00734404" w:rsidP="0055269C">
      <w:pPr>
        <w:pStyle w:val="ListParagraph"/>
        <w:numPr>
          <w:ilvl w:val="0"/>
          <w:numId w:val="7"/>
        </w:numPr>
        <w:rPr>
          <w:rFonts w:cs="Arial"/>
          <w:color w:val="000000" w:themeColor="text1"/>
          <w:sz w:val="28"/>
          <w:szCs w:val="28"/>
        </w:rPr>
      </w:pPr>
      <w:r w:rsidRPr="00701779">
        <w:rPr>
          <w:rStyle w:val="Hyperlink"/>
          <w:rFonts w:cs="Arial"/>
          <w:sz w:val="28"/>
          <w:szCs w:val="28"/>
        </w:rPr>
        <w:t xml:space="preserve">OCE Full Application Template </w:t>
      </w:r>
      <w:r w:rsidR="00323FEC" w:rsidRPr="00701779">
        <w:rPr>
          <w:rFonts w:cs="Arial"/>
          <w:color w:val="000000" w:themeColor="text1"/>
          <w:sz w:val="28"/>
          <w:szCs w:val="28"/>
        </w:rPr>
        <w:t xml:space="preserve"> </w:t>
      </w:r>
    </w:p>
    <w:p w14:paraId="7AEE4FA3" w14:textId="77777777" w:rsidR="00F073B7" w:rsidRPr="00701779" w:rsidRDefault="00F073B7" w:rsidP="00755475">
      <w:pPr>
        <w:pStyle w:val="ListParagraph"/>
        <w:rPr>
          <w:sz w:val="28"/>
          <w:szCs w:val="28"/>
        </w:rPr>
      </w:pPr>
    </w:p>
    <w:p w14:paraId="237213D5" w14:textId="77777777" w:rsidR="00CD3FBE" w:rsidRPr="00701779" w:rsidRDefault="00734404" w:rsidP="00F015AE">
      <w:pPr>
        <w:pStyle w:val="Heading1"/>
        <w:numPr>
          <w:ilvl w:val="0"/>
          <w:numId w:val="11"/>
        </w:numPr>
        <w:spacing w:before="0" w:line="240" w:lineRule="auto"/>
        <w:rPr>
          <w:rFonts w:ascii="Calibri" w:hAnsi="Calibri"/>
        </w:rPr>
      </w:pPr>
      <w:bookmarkStart w:id="21" w:name="_Contacts"/>
      <w:bookmarkEnd w:id="21"/>
      <w:r w:rsidRPr="00701779">
        <w:rPr>
          <w:rFonts w:ascii="Calibri" w:hAnsi="Calibri"/>
        </w:rPr>
        <w:t>Contacts</w:t>
      </w:r>
    </w:p>
    <w:p w14:paraId="6A6F9058" w14:textId="77777777" w:rsidR="00C835F3" w:rsidRPr="00701779" w:rsidRDefault="00C835F3" w:rsidP="00755475">
      <w:pPr>
        <w:pStyle w:val="ListParagraph"/>
        <w:ind w:left="360"/>
        <w:rPr>
          <w:b/>
          <w:bCs/>
          <w:color w:val="000000" w:themeColor="text1"/>
          <w:sz w:val="28"/>
          <w:szCs w:val="28"/>
        </w:rPr>
      </w:pPr>
    </w:p>
    <w:p w14:paraId="55016220" w14:textId="77777777" w:rsidR="008203BD" w:rsidRPr="00701779" w:rsidRDefault="00734404" w:rsidP="00377532">
      <w:pPr>
        <w:pStyle w:val="NormalWeb"/>
        <w:spacing w:before="0" w:beforeAutospacing="0"/>
        <w:rPr>
          <w:rFonts w:ascii="Calibri" w:hAnsi="Calibri" w:cs="Arial"/>
          <w:color w:val="000000" w:themeColor="text1"/>
          <w:sz w:val="28"/>
          <w:szCs w:val="28"/>
        </w:rPr>
      </w:pPr>
      <w:r w:rsidRPr="00701779">
        <w:rPr>
          <w:rFonts w:ascii="Calibri" w:hAnsi="Calibri" w:cs="Arial"/>
          <w:color w:val="000000" w:themeColor="text1"/>
          <w:sz w:val="28"/>
          <w:szCs w:val="28"/>
        </w:rPr>
        <w:t xml:space="preserve">Applicants needing additional information or clarification regarding the </w:t>
      </w:r>
      <w:r w:rsidR="00034A90" w:rsidRPr="00701779">
        <w:rPr>
          <w:rFonts w:ascii="Calibri" w:hAnsi="Calibri" w:cs="Arial"/>
          <w:color w:val="000000" w:themeColor="text1"/>
          <w:sz w:val="28"/>
          <w:szCs w:val="28"/>
        </w:rPr>
        <w:t xml:space="preserve">OIRNP-MAGNET </w:t>
      </w:r>
      <w:r w:rsidR="00C835F3" w:rsidRPr="00701779">
        <w:rPr>
          <w:rFonts w:ascii="Calibri" w:hAnsi="Calibri" w:cs="Arial"/>
          <w:color w:val="000000" w:themeColor="text1"/>
          <w:sz w:val="28"/>
          <w:szCs w:val="28"/>
        </w:rPr>
        <w:t>2018 C</w:t>
      </w:r>
      <w:r w:rsidRPr="00701779">
        <w:rPr>
          <w:rFonts w:ascii="Calibri" w:hAnsi="Calibri" w:cs="Arial"/>
          <w:color w:val="000000" w:themeColor="text1"/>
          <w:sz w:val="28"/>
          <w:szCs w:val="28"/>
        </w:rPr>
        <w:t xml:space="preserve">all for </w:t>
      </w:r>
      <w:r w:rsidR="00C835F3" w:rsidRPr="00701779">
        <w:rPr>
          <w:rFonts w:ascii="Calibri" w:hAnsi="Calibri" w:cs="Arial"/>
          <w:color w:val="000000" w:themeColor="text1"/>
          <w:sz w:val="28"/>
          <w:szCs w:val="28"/>
        </w:rPr>
        <w:t xml:space="preserve">Proposals </w:t>
      </w:r>
      <w:r w:rsidRPr="00701779">
        <w:rPr>
          <w:rFonts w:ascii="Calibri" w:hAnsi="Calibri" w:cs="Arial"/>
          <w:color w:val="000000" w:themeColor="text1"/>
          <w:sz w:val="28"/>
          <w:szCs w:val="28"/>
        </w:rPr>
        <w:t xml:space="preserve">may contact: </w:t>
      </w:r>
    </w:p>
    <w:tbl>
      <w:tblPr>
        <w:tblW w:w="3655"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0" w:type="dxa"/>
          <w:left w:w="150" w:type="dxa"/>
          <w:bottom w:w="150" w:type="dxa"/>
          <w:right w:w="150" w:type="dxa"/>
        </w:tblCellMar>
        <w:tblLook w:val="0000" w:firstRow="0" w:lastRow="0" w:firstColumn="0" w:lastColumn="0" w:noHBand="0" w:noVBand="0"/>
      </w:tblPr>
      <w:tblGrid>
        <w:gridCol w:w="3422"/>
        <w:gridCol w:w="4217"/>
      </w:tblGrid>
      <w:tr w:rsidR="00C1008C" w:rsidRPr="00701779" w14:paraId="3948BF5A" w14:textId="77777777" w:rsidTr="00F015AE">
        <w:trPr>
          <w:tblCellSpacing w:w="0" w:type="dxa"/>
        </w:trPr>
        <w:tc>
          <w:tcPr>
            <w:tcW w:w="2169" w:type="pct"/>
            <w:tcBorders>
              <w:right w:val="nil"/>
            </w:tcBorders>
            <w:shd w:val="clear" w:color="auto" w:fill="A6A6A6" w:themeFill="background1" w:themeFillShade="A6"/>
            <w:tcMar>
              <w:top w:w="58" w:type="dxa"/>
              <w:left w:w="58" w:type="dxa"/>
              <w:bottom w:w="58" w:type="dxa"/>
              <w:right w:w="58" w:type="dxa"/>
            </w:tcMar>
            <w:vAlign w:val="center"/>
          </w:tcPr>
          <w:p w14:paraId="2F911686" w14:textId="615A0541" w:rsidR="00F015AE" w:rsidRPr="00701779" w:rsidRDefault="00734404" w:rsidP="00F015AE">
            <w:pPr>
              <w:spacing w:after="0" w:line="240" w:lineRule="auto"/>
              <w:jc w:val="center"/>
              <w:rPr>
                <w:rStyle w:val="Strong"/>
                <w:rFonts w:ascii="Calibri" w:hAnsi="Calibri" w:cs="Arial"/>
                <w:b w:val="0"/>
                <w:bCs w:val="0"/>
                <w:color w:val="FFFFFF" w:themeColor="background1"/>
                <w:sz w:val="28"/>
                <w:szCs w:val="28"/>
              </w:rPr>
            </w:pPr>
            <w:r w:rsidRPr="00701779">
              <w:rPr>
                <w:rStyle w:val="Strong"/>
                <w:rFonts w:ascii="Calibri" w:hAnsi="Calibri" w:cs="Arial"/>
                <w:color w:val="FFFFFF" w:themeColor="background1"/>
                <w:sz w:val="28"/>
                <w:szCs w:val="28"/>
              </w:rPr>
              <w:t>ONTARIO</w:t>
            </w:r>
          </w:p>
        </w:tc>
        <w:tc>
          <w:tcPr>
            <w:tcW w:w="2831" w:type="pct"/>
            <w:tcBorders>
              <w:left w:val="nil"/>
            </w:tcBorders>
            <w:shd w:val="clear" w:color="auto" w:fill="A6A6A6" w:themeFill="background1" w:themeFillShade="A6"/>
            <w:tcMar>
              <w:top w:w="58" w:type="dxa"/>
              <w:left w:w="58" w:type="dxa"/>
              <w:bottom w:w="58" w:type="dxa"/>
              <w:right w:w="58" w:type="dxa"/>
            </w:tcMar>
            <w:vAlign w:val="center"/>
          </w:tcPr>
          <w:p w14:paraId="6C19EA91" w14:textId="25B66554" w:rsidR="00F015AE" w:rsidRPr="00701779" w:rsidRDefault="00734404" w:rsidP="00F015AE">
            <w:pPr>
              <w:pStyle w:val="NormalWeb"/>
              <w:spacing w:before="0" w:beforeAutospacing="0" w:after="0" w:afterAutospacing="0"/>
              <w:jc w:val="center"/>
              <w:rPr>
                <w:rStyle w:val="Strong"/>
                <w:rFonts w:ascii="Calibri" w:hAnsi="Calibri" w:cs="Arial"/>
                <w:b w:val="0"/>
                <w:bCs w:val="0"/>
                <w:color w:val="FFFFFF" w:themeColor="background1"/>
                <w:sz w:val="28"/>
                <w:szCs w:val="28"/>
              </w:rPr>
            </w:pPr>
            <w:r w:rsidRPr="00701779">
              <w:rPr>
                <w:rStyle w:val="Strong"/>
                <w:rFonts w:ascii="Calibri" w:hAnsi="Calibri" w:cs="Arial"/>
                <w:color w:val="FFFFFF" w:themeColor="background1"/>
                <w:sz w:val="28"/>
                <w:szCs w:val="28"/>
              </w:rPr>
              <w:t>ISRAEL</w:t>
            </w:r>
          </w:p>
        </w:tc>
      </w:tr>
      <w:tr w:rsidR="00C1008C" w:rsidRPr="00701779" w14:paraId="5D3F9B55" w14:textId="77777777" w:rsidTr="00F015AE">
        <w:trPr>
          <w:trHeight w:val="33"/>
          <w:tblCellSpacing w:w="0" w:type="dxa"/>
        </w:trPr>
        <w:tc>
          <w:tcPr>
            <w:tcW w:w="2169" w:type="pct"/>
            <w:tcMar>
              <w:top w:w="58" w:type="dxa"/>
              <w:left w:w="58" w:type="dxa"/>
              <w:bottom w:w="58" w:type="dxa"/>
              <w:right w:w="58" w:type="dxa"/>
            </w:tcMar>
          </w:tcPr>
          <w:p w14:paraId="702ACD43" w14:textId="77777777" w:rsidR="000B7C97" w:rsidRPr="00701779" w:rsidRDefault="00734404" w:rsidP="00377532">
            <w:pPr>
              <w:pStyle w:val="NormalWeb"/>
              <w:shd w:val="clear" w:color="auto" w:fill="FFFFFF"/>
              <w:spacing w:before="0" w:beforeAutospacing="0"/>
              <w:rPr>
                <w:rFonts w:ascii="Calibri" w:hAnsi="Calibri" w:cs="Helvetica"/>
                <w:color w:val="000000" w:themeColor="text1"/>
                <w:sz w:val="28"/>
                <w:szCs w:val="28"/>
              </w:rPr>
            </w:pPr>
            <w:r w:rsidRPr="00701779">
              <w:rPr>
                <w:rFonts w:ascii="Calibri" w:hAnsi="Calibri" w:cs="Helvetica"/>
                <w:color w:val="000000" w:themeColor="text1"/>
                <w:sz w:val="28"/>
                <w:szCs w:val="28"/>
              </w:rPr>
              <w:t>For application development inquiries:</w:t>
            </w:r>
            <w:r w:rsidRPr="00701779">
              <w:rPr>
                <w:rFonts w:ascii="Calibri" w:hAnsi="Calibri" w:cs="Helvetica"/>
                <w:color w:val="000000" w:themeColor="text1"/>
                <w:sz w:val="28"/>
                <w:szCs w:val="28"/>
              </w:rPr>
              <w:br/>
            </w:r>
            <w:r w:rsidR="00323FEC" w:rsidRPr="00701779">
              <w:rPr>
                <w:rStyle w:val="Strong"/>
                <w:rFonts w:ascii="Calibri" w:hAnsi="Calibri" w:cs="Helvetica"/>
                <w:color w:val="000000" w:themeColor="text1"/>
                <w:sz w:val="28"/>
                <w:szCs w:val="28"/>
              </w:rPr>
              <w:t>Bradford Brinton</w:t>
            </w:r>
            <w:r w:rsidRPr="00701779">
              <w:rPr>
                <w:rFonts w:ascii="Calibri" w:hAnsi="Calibri" w:cs="Helvetica"/>
                <w:b/>
                <w:bCs/>
                <w:color w:val="000000" w:themeColor="text1"/>
                <w:sz w:val="28"/>
                <w:szCs w:val="28"/>
              </w:rPr>
              <w:br/>
            </w:r>
            <w:r w:rsidRPr="00701779">
              <w:rPr>
                <w:rFonts w:ascii="Calibri" w:hAnsi="Calibri" w:cs="Helvetica"/>
                <w:color w:val="000000" w:themeColor="text1"/>
                <w:sz w:val="28"/>
                <w:szCs w:val="28"/>
              </w:rPr>
              <w:t xml:space="preserve">Business Development </w:t>
            </w:r>
            <w:r w:rsidRPr="00701779">
              <w:rPr>
                <w:rFonts w:ascii="Calibri" w:hAnsi="Calibri" w:cs="Helvetica"/>
                <w:color w:val="000000" w:themeColor="text1"/>
                <w:sz w:val="28"/>
                <w:szCs w:val="28"/>
              </w:rPr>
              <w:lastRenderedPageBreak/>
              <w:t>Manager</w:t>
            </w:r>
            <w:r w:rsidRPr="00701779">
              <w:rPr>
                <w:rFonts w:ascii="Calibri" w:hAnsi="Calibri" w:cs="Helvetica"/>
                <w:color w:val="000000" w:themeColor="text1"/>
                <w:sz w:val="28"/>
                <w:szCs w:val="28"/>
              </w:rPr>
              <w:br/>
              <w:t>Ontario Centres of Excellence</w:t>
            </w:r>
          </w:p>
          <w:p w14:paraId="35117B27" w14:textId="77777777" w:rsidR="000B7C97" w:rsidRPr="00701779" w:rsidRDefault="00734404" w:rsidP="00377532">
            <w:pPr>
              <w:pStyle w:val="NormalWeb"/>
              <w:shd w:val="clear" w:color="auto" w:fill="FFFFFF"/>
              <w:rPr>
                <w:rFonts w:ascii="Calibri" w:hAnsi="Calibri" w:cs="Helvetica"/>
                <w:color w:val="000000" w:themeColor="text1"/>
                <w:sz w:val="28"/>
                <w:szCs w:val="28"/>
                <w:lang w:val="fr-CA"/>
              </w:rPr>
            </w:pPr>
            <w:r w:rsidRPr="00701779">
              <w:rPr>
                <w:rFonts w:ascii="Calibri" w:hAnsi="Calibri" w:cs="Helvetica"/>
                <w:color w:val="000000" w:themeColor="text1"/>
                <w:sz w:val="28"/>
                <w:szCs w:val="28"/>
                <w:lang w:val="fr-CA"/>
              </w:rPr>
              <w:t xml:space="preserve">T: </w:t>
            </w:r>
            <w:r w:rsidR="00323FEC" w:rsidRPr="00701779">
              <w:rPr>
                <w:rFonts w:ascii="Calibri" w:hAnsi="Calibri" w:cs="Helvetica"/>
                <w:color w:val="000000" w:themeColor="text1"/>
                <w:sz w:val="28"/>
                <w:szCs w:val="28"/>
                <w:lang w:val="fr-CA"/>
              </w:rPr>
              <w:t>416-885-2509</w:t>
            </w:r>
            <w:r w:rsidRPr="00701779">
              <w:rPr>
                <w:rFonts w:ascii="Calibri" w:hAnsi="Calibri" w:cs="Helvetica"/>
                <w:color w:val="000000" w:themeColor="text1"/>
                <w:sz w:val="28"/>
                <w:szCs w:val="28"/>
                <w:lang w:val="fr-CA"/>
              </w:rPr>
              <w:br/>
              <w:t>E-mail: </w:t>
            </w:r>
            <w:hyperlink r:id="rId15" w:history="1">
              <w:r w:rsidR="00323FEC" w:rsidRPr="00701779">
                <w:rPr>
                  <w:rStyle w:val="Hyperlink"/>
                  <w:rFonts w:ascii="Calibri" w:hAnsi="Calibri" w:cs="Helvetica"/>
                  <w:color w:val="000000" w:themeColor="text1"/>
                  <w:sz w:val="28"/>
                  <w:szCs w:val="28"/>
                  <w:lang w:val="fr-CA"/>
                </w:rPr>
                <w:t>bradford.brinton@oce-ontario.org</w:t>
              </w:r>
            </w:hyperlink>
          </w:p>
          <w:p w14:paraId="0364379F" w14:textId="77777777" w:rsidR="00F015AE" w:rsidRPr="00701779" w:rsidRDefault="00734404" w:rsidP="00F015AE">
            <w:pPr>
              <w:pStyle w:val="NormalWeb"/>
              <w:shd w:val="clear" w:color="auto" w:fill="FFFFFF"/>
              <w:spacing w:after="0" w:afterAutospacing="0"/>
              <w:rPr>
                <w:rFonts w:ascii="Calibri" w:hAnsi="Calibri" w:cs="Helvetica"/>
                <w:color w:val="000000" w:themeColor="text1"/>
                <w:sz w:val="28"/>
                <w:szCs w:val="28"/>
              </w:rPr>
            </w:pPr>
            <w:r w:rsidRPr="00701779">
              <w:rPr>
                <w:rFonts w:ascii="Calibri" w:hAnsi="Calibri" w:cs="Helvetica"/>
                <w:color w:val="000000" w:themeColor="text1"/>
                <w:sz w:val="28"/>
                <w:szCs w:val="28"/>
              </w:rPr>
              <w:t xml:space="preserve">For eligibility </w:t>
            </w:r>
            <w:r w:rsidR="00F133CE" w:rsidRPr="00701779">
              <w:rPr>
                <w:rFonts w:ascii="Calibri" w:hAnsi="Calibri" w:cs="Helvetica"/>
                <w:color w:val="000000" w:themeColor="text1"/>
                <w:sz w:val="28"/>
                <w:szCs w:val="28"/>
              </w:rPr>
              <w:t xml:space="preserve">and program guideline </w:t>
            </w:r>
            <w:r w:rsidRPr="00701779">
              <w:rPr>
                <w:rFonts w:ascii="Calibri" w:hAnsi="Calibri" w:cs="Helvetica"/>
                <w:color w:val="000000" w:themeColor="text1"/>
                <w:sz w:val="28"/>
                <w:szCs w:val="28"/>
              </w:rPr>
              <w:t>inquiries:</w:t>
            </w:r>
          </w:p>
          <w:p w14:paraId="7AAE4BB9" w14:textId="6439404A" w:rsidR="000B7C97" w:rsidRPr="00701779" w:rsidRDefault="00734404" w:rsidP="00F015AE">
            <w:pPr>
              <w:pStyle w:val="NormalWeb"/>
              <w:shd w:val="clear" w:color="auto" w:fill="FFFFFF"/>
              <w:spacing w:before="0" w:beforeAutospacing="0"/>
              <w:rPr>
                <w:rFonts w:ascii="Calibri" w:hAnsi="Calibri" w:cs="Helvetica"/>
                <w:color w:val="000000" w:themeColor="text1"/>
                <w:sz w:val="28"/>
                <w:szCs w:val="28"/>
              </w:rPr>
            </w:pPr>
            <w:r w:rsidRPr="00701779">
              <w:rPr>
                <w:rFonts w:ascii="Calibri" w:hAnsi="Calibri" w:cs="Helvetica"/>
                <w:color w:val="000000" w:themeColor="text1"/>
                <w:sz w:val="28"/>
                <w:szCs w:val="28"/>
              </w:rPr>
              <w:br/>
            </w:r>
            <w:r w:rsidR="00BD6CB8" w:rsidRPr="00701779">
              <w:rPr>
                <w:rStyle w:val="Strong"/>
                <w:rFonts w:ascii="Calibri" w:hAnsi="Calibri" w:cs="Helvetica"/>
                <w:color w:val="000000" w:themeColor="text1"/>
                <w:sz w:val="28"/>
                <w:szCs w:val="28"/>
              </w:rPr>
              <w:t>Alexandra Ho</w:t>
            </w:r>
            <w:r w:rsidRPr="00701779">
              <w:rPr>
                <w:rFonts w:ascii="Calibri" w:hAnsi="Calibri" w:cs="Helvetica"/>
                <w:b/>
                <w:bCs/>
                <w:color w:val="000000" w:themeColor="text1"/>
                <w:sz w:val="28"/>
                <w:szCs w:val="28"/>
              </w:rPr>
              <w:br/>
            </w:r>
            <w:r w:rsidRPr="00701779">
              <w:rPr>
                <w:rFonts w:ascii="Calibri" w:hAnsi="Calibri" w:cs="Helvetica"/>
                <w:color w:val="000000" w:themeColor="text1"/>
                <w:sz w:val="28"/>
                <w:szCs w:val="28"/>
              </w:rPr>
              <w:t>Program Manager</w:t>
            </w:r>
            <w:r w:rsidRPr="00701779">
              <w:rPr>
                <w:rFonts w:ascii="Calibri" w:hAnsi="Calibri" w:cs="Helvetica"/>
                <w:color w:val="000000" w:themeColor="text1"/>
                <w:sz w:val="28"/>
                <w:szCs w:val="28"/>
              </w:rPr>
              <w:br/>
              <w:t>Ontario Centres of Excellence</w:t>
            </w:r>
          </w:p>
          <w:p w14:paraId="4397C88C" w14:textId="065CD31F" w:rsidR="00F015AE" w:rsidRPr="00701779" w:rsidRDefault="00734404" w:rsidP="00377532">
            <w:pPr>
              <w:pStyle w:val="NormalWeb"/>
              <w:shd w:val="clear" w:color="auto" w:fill="FFFFFF"/>
              <w:spacing w:after="0" w:afterAutospacing="0"/>
              <w:rPr>
                <w:rFonts w:ascii="Calibri" w:hAnsi="Calibri" w:cs="Helvetica"/>
                <w:color w:val="000000" w:themeColor="text1"/>
                <w:sz w:val="28"/>
                <w:szCs w:val="28"/>
                <w:u w:val="single"/>
                <w:lang w:val="fr-CA"/>
              </w:rPr>
            </w:pPr>
            <w:r w:rsidRPr="00701779">
              <w:rPr>
                <w:rFonts w:ascii="Calibri" w:hAnsi="Calibri" w:cs="Helvetica"/>
                <w:color w:val="000000" w:themeColor="text1"/>
                <w:sz w:val="28"/>
                <w:szCs w:val="28"/>
                <w:lang w:val="fr-CA"/>
              </w:rPr>
              <w:t xml:space="preserve">T: 416.861.1092 x 9 </w:t>
            </w:r>
            <w:r w:rsidR="00BD6CB8" w:rsidRPr="00701779">
              <w:rPr>
                <w:rFonts w:ascii="Calibri" w:hAnsi="Calibri" w:cs="Helvetica"/>
                <w:color w:val="000000" w:themeColor="text1"/>
                <w:sz w:val="28"/>
                <w:szCs w:val="28"/>
                <w:lang w:val="fr-CA"/>
              </w:rPr>
              <w:t>5018</w:t>
            </w:r>
            <w:r w:rsidRPr="00701779">
              <w:rPr>
                <w:rFonts w:ascii="Calibri" w:hAnsi="Calibri" w:cs="Helvetica"/>
                <w:color w:val="000000" w:themeColor="text1"/>
                <w:sz w:val="28"/>
                <w:szCs w:val="28"/>
                <w:lang w:val="fr-CA"/>
              </w:rPr>
              <w:br/>
              <w:t>E-mail: </w:t>
            </w:r>
            <w:r w:rsidR="00BD6CB8" w:rsidRPr="00701779">
              <w:rPr>
                <w:rFonts w:ascii="Calibri" w:hAnsi="Calibri" w:cs="Helvetica"/>
                <w:sz w:val="28"/>
                <w:szCs w:val="28"/>
                <w:lang w:val="fr-CA"/>
              </w:rPr>
              <w:t>alexandra.ho@oce-ontario.org</w:t>
            </w:r>
          </w:p>
          <w:p w14:paraId="7ABDB8A4" w14:textId="77777777" w:rsidR="00C835F3" w:rsidRPr="00701779" w:rsidRDefault="00734404" w:rsidP="00377532">
            <w:pPr>
              <w:pStyle w:val="NormalWeb"/>
              <w:shd w:val="clear" w:color="auto" w:fill="FFFFFF"/>
              <w:rPr>
                <w:rFonts w:ascii="Calibri" w:hAnsi="Calibri" w:cs="Helvetica"/>
                <w:color w:val="000000" w:themeColor="text1"/>
                <w:sz w:val="28"/>
                <w:szCs w:val="28"/>
              </w:rPr>
            </w:pPr>
            <w:r w:rsidRPr="00701779">
              <w:rPr>
                <w:rFonts w:ascii="Calibri" w:hAnsi="Calibri" w:cs="Helvetica"/>
                <w:color w:val="000000" w:themeColor="text1"/>
                <w:sz w:val="28"/>
                <w:szCs w:val="28"/>
              </w:rPr>
              <w:t>For online application system or technical support:</w:t>
            </w:r>
            <w:r w:rsidRPr="00701779">
              <w:rPr>
                <w:rFonts w:ascii="Calibri" w:hAnsi="Calibri" w:cs="Helvetica"/>
                <w:color w:val="000000" w:themeColor="text1"/>
                <w:sz w:val="28"/>
                <w:szCs w:val="28"/>
              </w:rPr>
              <w:br/>
            </w:r>
            <w:r w:rsidRPr="00701779">
              <w:rPr>
                <w:rStyle w:val="Strong"/>
                <w:rFonts w:ascii="Calibri" w:hAnsi="Calibri" w:cs="Helvetica"/>
                <w:color w:val="000000" w:themeColor="text1"/>
                <w:sz w:val="28"/>
                <w:szCs w:val="28"/>
              </w:rPr>
              <w:t>Application Support Team</w:t>
            </w:r>
          </w:p>
          <w:p w14:paraId="5B6176CB" w14:textId="77777777" w:rsidR="00C835F3" w:rsidRPr="00701779" w:rsidRDefault="00734404" w:rsidP="00377532">
            <w:pPr>
              <w:pStyle w:val="NormalWeb"/>
              <w:shd w:val="clear" w:color="auto" w:fill="FFFFFF"/>
              <w:spacing w:after="0" w:afterAutospacing="0"/>
              <w:rPr>
                <w:rFonts w:ascii="Calibri" w:hAnsi="Calibri" w:cs="Helvetica"/>
                <w:color w:val="000000" w:themeColor="text1"/>
                <w:sz w:val="28"/>
                <w:szCs w:val="28"/>
                <w:lang w:val="fr-CA"/>
              </w:rPr>
            </w:pPr>
            <w:r w:rsidRPr="00701779">
              <w:rPr>
                <w:rFonts w:ascii="Calibri" w:hAnsi="Calibri" w:cs="Helvetica"/>
                <w:color w:val="000000" w:themeColor="text1"/>
                <w:sz w:val="28"/>
                <w:szCs w:val="28"/>
                <w:lang w:val="fr-CA"/>
              </w:rPr>
              <w:t>T: 416.861.1092 x 9 2400</w:t>
            </w:r>
            <w:r w:rsidRPr="00701779">
              <w:rPr>
                <w:rFonts w:ascii="Calibri" w:hAnsi="Calibri" w:cs="Helvetica"/>
                <w:color w:val="000000" w:themeColor="text1"/>
                <w:sz w:val="28"/>
                <w:szCs w:val="28"/>
                <w:lang w:val="fr-CA"/>
              </w:rPr>
              <w:br/>
              <w:t>E-mail: </w:t>
            </w:r>
            <w:hyperlink r:id="rId16" w:history="1">
              <w:r w:rsidRPr="00701779">
                <w:rPr>
                  <w:rStyle w:val="Hyperlink"/>
                  <w:rFonts w:ascii="Calibri" w:hAnsi="Calibri" w:cs="Helvetica"/>
                  <w:sz w:val="28"/>
                  <w:szCs w:val="28"/>
                  <w:lang w:val="fr-CA"/>
                </w:rPr>
                <w:t>application-support@oce.zendesk.com</w:t>
              </w:r>
            </w:hyperlink>
          </w:p>
          <w:p w14:paraId="45173678" w14:textId="77777777" w:rsidR="00C835F3" w:rsidRPr="00701779" w:rsidRDefault="00C835F3" w:rsidP="00377532">
            <w:pPr>
              <w:spacing w:after="0" w:line="240" w:lineRule="auto"/>
              <w:rPr>
                <w:rFonts w:ascii="Calibri" w:hAnsi="Calibri" w:cs="Arial"/>
                <w:color w:val="000000" w:themeColor="text1"/>
                <w:sz w:val="28"/>
                <w:szCs w:val="28"/>
                <w:lang w:val="fr-CA"/>
              </w:rPr>
            </w:pPr>
          </w:p>
        </w:tc>
        <w:tc>
          <w:tcPr>
            <w:tcW w:w="2831" w:type="pct"/>
            <w:tcMar>
              <w:top w:w="58" w:type="dxa"/>
              <w:left w:w="58" w:type="dxa"/>
              <w:bottom w:w="58" w:type="dxa"/>
              <w:right w:w="58" w:type="dxa"/>
            </w:tcMar>
          </w:tcPr>
          <w:p w14:paraId="327F7818" w14:textId="77777777" w:rsidR="00191696" w:rsidRPr="00701779" w:rsidRDefault="00734404" w:rsidP="00377532">
            <w:pPr>
              <w:pStyle w:val="NormalWeb"/>
              <w:spacing w:before="0" w:beforeAutospacing="0" w:after="0" w:afterAutospacing="0"/>
              <w:rPr>
                <w:rFonts w:ascii="Calibri" w:hAnsi="Calibri" w:cs="Arial"/>
                <w:color w:val="000000" w:themeColor="text1"/>
                <w:sz w:val="28"/>
                <w:szCs w:val="28"/>
                <w:lang w:val="en-US"/>
              </w:rPr>
            </w:pPr>
            <w:r w:rsidRPr="00701779">
              <w:rPr>
                <w:rFonts w:ascii="Calibri" w:hAnsi="Calibri" w:cs="Arial"/>
                <w:color w:val="000000" w:themeColor="text1"/>
                <w:sz w:val="28"/>
                <w:szCs w:val="28"/>
              </w:rPr>
              <w:lastRenderedPageBreak/>
              <w:t>Les Abelson</w:t>
            </w:r>
            <w:r w:rsidR="001A3231" w:rsidRPr="00701779">
              <w:rPr>
                <w:rFonts w:ascii="Calibri" w:hAnsi="Calibri" w:cs="Arial"/>
                <w:color w:val="000000" w:themeColor="text1"/>
                <w:sz w:val="28"/>
                <w:szCs w:val="28"/>
              </w:rPr>
              <w:br/>
            </w:r>
            <w:r w:rsidR="00CA43A3" w:rsidRPr="00701779">
              <w:rPr>
                <w:rFonts w:ascii="Calibri" w:hAnsi="Calibri" w:cs="Arial"/>
                <w:color w:val="000000" w:themeColor="text1"/>
                <w:sz w:val="28"/>
                <w:szCs w:val="28"/>
                <w:lang w:val="en-US"/>
              </w:rPr>
              <w:t>Program Director – North America</w:t>
            </w:r>
          </w:p>
          <w:p w14:paraId="5F2F10A0" w14:textId="77777777" w:rsidR="00191696" w:rsidRPr="00701779" w:rsidRDefault="00734404" w:rsidP="00377532">
            <w:pPr>
              <w:pStyle w:val="NormalWeb"/>
              <w:spacing w:before="0" w:beforeAutospacing="0" w:after="0" w:afterAutospacing="0"/>
              <w:rPr>
                <w:rFonts w:ascii="Calibri" w:hAnsi="Calibri" w:cs="Arial"/>
                <w:color w:val="000000" w:themeColor="text1"/>
                <w:sz w:val="28"/>
                <w:szCs w:val="28"/>
                <w:lang w:val="en-US"/>
              </w:rPr>
            </w:pPr>
            <w:r w:rsidRPr="00701779">
              <w:rPr>
                <w:rFonts w:ascii="Calibri" w:hAnsi="Calibri" w:cs="Arial"/>
                <w:color w:val="000000" w:themeColor="text1"/>
                <w:sz w:val="28"/>
                <w:szCs w:val="28"/>
              </w:rPr>
              <w:t>Israeli Innovation Authority</w:t>
            </w:r>
          </w:p>
          <w:p w14:paraId="2B9DB726" w14:textId="77777777" w:rsidR="00191696" w:rsidRPr="00701779" w:rsidRDefault="00191696" w:rsidP="00377532">
            <w:pPr>
              <w:pStyle w:val="NormalWeb"/>
              <w:spacing w:before="0" w:beforeAutospacing="0" w:after="0" w:afterAutospacing="0"/>
              <w:rPr>
                <w:rFonts w:ascii="Calibri" w:hAnsi="Calibri" w:cs="Arial"/>
                <w:color w:val="000000" w:themeColor="text1"/>
                <w:sz w:val="28"/>
                <w:szCs w:val="28"/>
              </w:rPr>
            </w:pPr>
          </w:p>
          <w:p w14:paraId="5C87EB4B" w14:textId="77777777" w:rsidR="00191696" w:rsidRPr="00701779" w:rsidRDefault="00734404" w:rsidP="00377532">
            <w:pPr>
              <w:pStyle w:val="NormalWeb"/>
              <w:spacing w:before="0" w:beforeAutospacing="0" w:after="0" w:afterAutospacing="0"/>
              <w:rPr>
                <w:rFonts w:ascii="Calibri" w:hAnsi="Calibri" w:cs="Arial"/>
                <w:color w:val="000000" w:themeColor="text1"/>
                <w:sz w:val="28"/>
                <w:szCs w:val="28"/>
              </w:rPr>
            </w:pPr>
            <w:r w:rsidRPr="00701779">
              <w:rPr>
                <w:rFonts w:ascii="Calibri" w:hAnsi="Calibri" w:cs="Arial"/>
                <w:color w:val="000000" w:themeColor="text1"/>
                <w:sz w:val="28"/>
                <w:szCs w:val="28"/>
              </w:rPr>
              <w:lastRenderedPageBreak/>
              <w:t>T. 972-3-511</w:t>
            </w:r>
            <w:r w:rsidR="006315D8" w:rsidRPr="00701779">
              <w:rPr>
                <w:rFonts w:ascii="Calibri" w:hAnsi="Calibri" w:cs="Arial"/>
                <w:color w:val="000000" w:themeColor="text1"/>
                <w:sz w:val="28"/>
                <w:szCs w:val="28"/>
              </w:rPr>
              <w:t>-</w:t>
            </w:r>
            <w:r w:rsidRPr="00701779">
              <w:rPr>
                <w:rFonts w:ascii="Calibri" w:hAnsi="Calibri" w:cs="Arial"/>
                <w:color w:val="000000" w:themeColor="text1"/>
                <w:sz w:val="28"/>
                <w:szCs w:val="28"/>
              </w:rPr>
              <w:t>8139</w:t>
            </w:r>
          </w:p>
          <w:p w14:paraId="655A88D1" w14:textId="77777777" w:rsidR="008203BD" w:rsidRPr="00701779" w:rsidRDefault="00734404" w:rsidP="00377532">
            <w:pPr>
              <w:pStyle w:val="NormalWeb"/>
              <w:spacing w:before="0" w:beforeAutospacing="0" w:after="0" w:afterAutospacing="0"/>
              <w:rPr>
                <w:rFonts w:ascii="Calibri" w:hAnsi="Calibri" w:cs="Arial"/>
                <w:color w:val="000000" w:themeColor="text1"/>
                <w:sz w:val="28"/>
                <w:szCs w:val="28"/>
                <w:lang w:val="en-US"/>
              </w:rPr>
            </w:pPr>
            <w:r w:rsidRPr="00701779">
              <w:rPr>
                <w:rFonts w:ascii="Calibri" w:hAnsi="Calibri" w:cs="Arial"/>
                <w:color w:val="000000" w:themeColor="text1"/>
                <w:sz w:val="28"/>
                <w:szCs w:val="28"/>
              </w:rPr>
              <w:t>E</w:t>
            </w:r>
            <w:r w:rsidR="00BF3DF9" w:rsidRPr="00701779">
              <w:rPr>
                <w:rFonts w:ascii="Calibri" w:hAnsi="Calibri" w:cs="Arial"/>
                <w:color w:val="000000" w:themeColor="text1"/>
                <w:sz w:val="28"/>
                <w:szCs w:val="28"/>
              </w:rPr>
              <w:t>-mail</w:t>
            </w:r>
            <w:r w:rsidRPr="00701779">
              <w:rPr>
                <w:rFonts w:ascii="Calibri" w:hAnsi="Calibri" w:cs="Arial"/>
                <w:color w:val="000000" w:themeColor="text1"/>
                <w:sz w:val="28"/>
                <w:szCs w:val="28"/>
              </w:rPr>
              <w:t>: Les.Abelson@innovationisrael.org.il</w:t>
            </w:r>
            <w:r w:rsidR="001A3231" w:rsidRPr="00701779">
              <w:rPr>
                <w:rFonts w:ascii="Calibri" w:hAnsi="Calibri" w:cs="Arial"/>
                <w:color w:val="000000" w:themeColor="text1"/>
                <w:sz w:val="28"/>
                <w:szCs w:val="28"/>
              </w:rPr>
              <w:br/>
            </w:r>
            <w:r w:rsidR="001A3231" w:rsidRPr="00701779">
              <w:rPr>
                <w:rFonts w:ascii="Calibri" w:hAnsi="Calibri" w:cs="Arial"/>
                <w:color w:val="000000" w:themeColor="text1"/>
                <w:sz w:val="28"/>
                <w:szCs w:val="28"/>
              </w:rPr>
              <w:br/>
            </w:r>
          </w:p>
        </w:tc>
      </w:tr>
    </w:tbl>
    <w:p w14:paraId="6C36EAD0" w14:textId="77777777" w:rsidR="008203BD" w:rsidRPr="00701779" w:rsidRDefault="008203BD" w:rsidP="0035075A">
      <w:pPr>
        <w:rPr>
          <w:rFonts w:ascii="Calibri" w:hAnsi="Calibri"/>
          <w:color w:val="000000" w:themeColor="text1"/>
          <w:sz w:val="28"/>
          <w:szCs w:val="28"/>
        </w:rPr>
      </w:pPr>
    </w:p>
    <w:sectPr w:rsidR="008203BD" w:rsidRPr="00701779" w:rsidSect="00A25AFD">
      <w:head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86572" w14:textId="77777777" w:rsidR="00EA3DEF" w:rsidRDefault="00EA3DEF" w:rsidP="00EA3DEF">
      <w:pPr>
        <w:spacing w:after="0" w:line="240" w:lineRule="auto"/>
      </w:pPr>
      <w:r>
        <w:separator/>
      </w:r>
    </w:p>
  </w:endnote>
  <w:endnote w:type="continuationSeparator" w:id="0">
    <w:p w14:paraId="0D09D7FD" w14:textId="77777777" w:rsidR="00EA3DEF" w:rsidRDefault="00EA3DEF" w:rsidP="00EA3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64B21" w14:textId="77777777" w:rsidR="00EA3DEF" w:rsidRDefault="00EA3DEF" w:rsidP="00EA3DEF">
      <w:pPr>
        <w:spacing w:after="0" w:line="240" w:lineRule="auto"/>
      </w:pPr>
      <w:r>
        <w:separator/>
      </w:r>
    </w:p>
  </w:footnote>
  <w:footnote w:type="continuationSeparator" w:id="0">
    <w:p w14:paraId="7E633072" w14:textId="77777777" w:rsidR="00EA3DEF" w:rsidRDefault="00EA3DEF" w:rsidP="00EA3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DF749" w14:textId="1B3E710A" w:rsidR="00EA3DEF" w:rsidRDefault="00940EB9">
    <w:pPr>
      <w:pStyle w:val="Header"/>
    </w:pPr>
    <w:r>
      <w:rPr>
        <w:noProof/>
        <w:lang w:val="en-US" w:bidi="he-IL"/>
      </w:rPr>
      <w:drawing>
        <wp:anchor distT="0" distB="0" distL="114300" distR="114300" simplePos="0" relativeHeight="251660288" behindDoc="1" locked="0" layoutInCell="1" allowOverlap="1" wp14:anchorId="6E166E3E" wp14:editId="5A6F9F1D">
          <wp:simplePos x="0" y="0"/>
          <wp:positionH relativeFrom="column">
            <wp:posOffset>-112395</wp:posOffset>
          </wp:positionH>
          <wp:positionV relativeFrom="paragraph">
            <wp:posOffset>-188595</wp:posOffset>
          </wp:positionV>
          <wp:extent cx="1987550" cy="679450"/>
          <wp:effectExtent l="0" t="0" r="0" b="6350"/>
          <wp:wrapTight wrapText="bothSides">
            <wp:wrapPolygon edited="0">
              <wp:start x="0" y="0"/>
              <wp:lineTo x="0" y="21196"/>
              <wp:lineTo x="21324" y="21196"/>
              <wp:lineTo x="21324" y="0"/>
              <wp:lineTo x="0" y="0"/>
            </wp:wrapPolygon>
          </wp:wrapTight>
          <wp:docPr id="1" name="Picture 1" descr="Z:\3 Canada\OICP\First Call OICP\Logo\oce_logo_Colour_withTagli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3 Canada\OICP\First Call OICP\Logo\oce_logo_Colour_withTagline.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75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EE6">
      <w:rPr>
        <w:rFonts w:ascii="Garamond" w:hAnsi="Garamond"/>
        <w:noProof/>
        <w:lang w:val="en-US"/>
      </w:rPr>
      <w:drawing>
        <wp:anchor distT="0" distB="0" distL="114300" distR="114300" simplePos="0" relativeHeight="251659264" behindDoc="1" locked="0" layoutInCell="1" allowOverlap="1" wp14:anchorId="6A6CB06B" wp14:editId="45835563">
          <wp:simplePos x="0" y="0"/>
          <wp:positionH relativeFrom="column">
            <wp:posOffset>4412615</wp:posOffset>
          </wp:positionH>
          <wp:positionV relativeFrom="paragraph">
            <wp:posOffset>-250825</wp:posOffset>
          </wp:positionV>
          <wp:extent cx="2098675" cy="835660"/>
          <wp:effectExtent l="0" t="0" r="0" b="2540"/>
          <wp:wrapTight wrapText="bothSides">
            <wp:wrapPolygon edited="0">
              <wp:start x="0" y="0"/>
              <wp:lineTo x="0" y="21173"/>
              <wp:lineTo x="21371" y="21173"/>
              <wp:lineTo x="21371" y="0"/>
              <wp:lineTo x="0" y="0"/>
            </wp:wrapPolygon>
          </wp:wrapTight>
          <wp:docPr id="3" name="תמונה 1" descr="Image result for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רשות החדשנות‬‎"/>
                  <pic:cNvPicPr>
                    <a:picLocks noChangeAspect="1" noChangeArrowheads="1"/>
                  </pic:cNvPicPr>
                </pic:nvPicPr>
                <pic:blipFill>
                  <a:blip r:embed="rId2" cstate="print"/>
                  <a:srcRect/>
                  <a:stretch>
                    <a:fillRect/>
                  </a:stretch>
                </pic:blipFill>
                <pic:spPr bwMode="auto">
                  <a:xfrm>
                    <a:off x="0" y="0"/>
                    <a:ext cx="2098675" cy="8356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734F"/>
    <w:multiLevelType w:val="hybridMultilevel"/>
    <w:tmpl w:val="ED580686"/>
    <w:lvl w:ilvl="0" w:tplc="812880F8">
      <w:start w:val="1"/>
      <w:numFmt w:val="bullet"/>
      <w:lvlText w:val=""/>
      <w:lvlJc w:val="left"/>
      <w:pPr>
        <w:ind w:left="1080" w:hanging="360"/>
      </w:pPr>
      <w:rPr>
        <w:rFonts w:ascii="Symbol" w:hAnsi="Symbol" w:hint="default"/>
      </w:rPr>
    </w:lvl>
    <w:lvl w:ilvl="1" w:tplc="37AAD022" w:tentative="1">
      <w:start w:val="1"/>
      <w:numFmt w:val="bullet"/>
      <w:lvlText w:val="o"/>
      <w:lvlJc w:val="left"/>
      <w:pPr>
        <w:ind w:left="1800" w:hanging="360"/>
      </w:pPr>
      <w:rPr>
        <w:rFonts w:ascii="Courier New" w:hAnsi="Courier New" w:cs="Courier New" w:hint="default"/>
      </w:rPr>
    </w:lvl>
    <w:lvl w:ilvl="2" w:tplc="371EE172" w:tentative="1">
      <w:start w:val="1"/>
      <w:numFmt w:val="bullet"/>
      <w:lvlText w:val=""/>
      <w:lvlJc w:val="left"/>
      <w:pPr>
        <w:ind w:left="2520" w:hanging="360"/>
      </w:pPr>
      <w:rPr>
        <w:rFonts w:ascii="Wingdings" w:hAnsi="Wingdings" w:hint="default"/>
      </w:rPr>
    </w:lvl>
    <w:lvl w:ilvl="3" w:tplc="7FC88036" w:tentative="1">
      <w:start w:val="1"/>
      <w:numFmt w:val="bullet"/>
      <w:lvlText w:val=""/>
      <w:lvlJc w:val="left"/>
      <w:pPr>
        <w:ind w:left="3240" w:hanging="360"/>
      </w:pPr>
      <w:rPr>
        <w:rFonts w:ascii="Symbol" w:hAnsi="Symbol" w:hint="default"/>
      </w:rPr>
    </w:lvl>
    <w:lvl w:ilvl="4" w:tplc="FF7E3F34" w:tentative="1">
      <w:start w:val="1"/>
      <w:numFmt w:val="bullet"/>
      <w:lvlText w:val="o"/>
      <w:lvlJc w:val="left"/>
      <w:pPr>
        <w:ind w:left="3960" w:hanging="360"/>
      </w:pPr>
      <w:rPr>
        <w:rFonts w:ascii="Courier New" w:hAnsi="Courier New" w:cs="Courier New" w:hint="default"/>
      </w:rPr>
    </w:lvl>
    <w:lvl w:ilvl="5" w:tplc="2C7AB99E" w:tentative="1">
      <w:start w:val="1"/>
      <w:numFmt w:val="bullet"/>
      <w:lvlText w:val=""/>
      <w:lvlJc w:val="left"/>
      <w:pPr>
        <w:ind w:left="4680" w:hanging="360"/>
      </w:pPr>
      <w:rPr>
        <w:rFonts w:ascii="Wingdings" w:hAnsi="Wingdings" w:hint="default"/>
      </w:rPr>
    </w:lvl>
    <w:lvl w:ilvl="6" w:tplc="9796DC5C" w:tentative="1">
      <w:start w:val="1"/>
      <w:numFmt w:val="bullet"/>
      <w:lvlText w:val=""/>
      <w:lvlJc w:val="left"/>
      <w:pPr>
        <w:ind w:left="5400" w:hanging="360"/>
      </w:pPr>
      <w:rPr>
        <w:rFonts w:ascii="Symbol" w:hAnsi="Symbol" w:hint="default"/>
      </w:rPr>
    </w:lvl>
    <w:lvl w:ilvl="7" w:tplc="3A8C98EC" w:tentative="1">
      <w:start w:val="1"/>
      <w:numFmt w:val="bullet"/>
      <w:lvlText w:val="o"/>
      <w:lvlJc w:val="left"/>
      <w:pPr>
        <w:ind w:left="6120" w:hanging="360"/>
      </w:pPr>
      <w:rPr>
        <w:rFonts w:ascii="Courier New" w:hAnsi="Courier New" w:cs="Courier New" w:hint="default"/>
      </w:rPr>
    </w:lvl>
    <w:lvl w:ilvl="8" w:tplc="178841CC" w:tentative="1">
      <w:start w:val="1"/>
      <w:numFmt w:val="bullet"/>
      <w:lvlText w:val=""/>
      <w:lvlJc w:val="left"/>
      <w:pPr>
        <w:ind w:left="6840" w:hanging="360"/>
      </w:pPr>
      <w:rPr>
        <w:rFonts w:ascii="Wingdings" w:hAnsi="Wingdings" w:hint="default"/>
      </w:rPr>
    </w:lvl>
  </w:abstractNum>
  <w:abstractNum w:abstractNumId="1">
    <w:nsid w:val="0C9C605B"/>
    <w:multiLevelType w:val="hybridMultilevel"/>
    <w:tmpl w:val="B5B224AE"/>
    <w:lvl w:ilvl="0" w:tplc="0DAA894A">
      <w:start w:val="1"/>
      <w:numFmt w:val="bullet"/>
      <w:lvlText w:val=""/>
      <w:lvlJc w:val="left"/>
      <w:pPr>
        <w:ind w:left="720" w:hanging="360"/>
      </w:pPr>
      <w:rPr>
        <w:rFonts w:ascii="Symbol" w:hAnsi="Symbol" w:hint="default"/>
      </w:rPr>
    </w:lvl>
    <w:lvl w:ilvl="1" w:tplc="7E029B62" w:tentative="1">
      <w:start w:val="1"/>
      <w:numFmt w:val="bullet"/>
      <w:lvlText w:val="o"/>
      <w:lvlJc w:val="left"/>
      <w:pPr>
        <w:ind w:left="1440" w:hanging="360"/>
      </w:pPr>
      <w:rPr>
        <w:rFonts w:ascii="Courier New" w:hAnsi="Courier New" w:cs="Courier New" w:hint="default"/>
      </w:rPr>
    </w:lvl>
    <w:lvl w:ilvl="2" w:tplc="AB1AB5D0" w:tentative="1">
      <w:start w:val="1"/>
      <w:numFmt w:val="bullet"/>
      <w:lvlText w:val=""/>
      <w:lvlJc w:val="left"/>
      <w:pPr>
        <w:ind w:left="2160" w:hanging="360"/>
      </w:pPr>
      <w:rPr>
        <w:rFonts w:ascii="Wingdings" w:hAnsi="Wingdings" w:hint="default"/>
      </w:rPr>
    </w:lvl>
    <w:lvl w:ilvl="3" w:tplc="83024EDE" w:tentative="1">
      <w:start w:val="1"/>
      <w:numFmt w:val="bullet"/>
      <w:lvlText w:val=""/>
      <w:lvlJc w:val="left"/>
      <w:pPr>
        <w:ind w:left="2880" w:hanging="360"/>
      </w:pPr>
      <w:rPr>
        <w:rFonts w:ascii="Symbol" w:hAnsi="Symbol" w:hint="default"/>
      </w:rPr>
    </w:lvl>
    <w:lvl w:ilvl="4" w:tplc="22DE0D02" w:tentative="1">
      <w:start w:val="1"/>
      <w:numFmt w:val="bullet"/>
      <w:lvlText w:val="o"/>
      <w:lvlJc w:val="left"/>
      <w:pPr>
        <w:ind w:left="3600" w:hanging="360"/>
      </w:pPr>
      <w:rPr>
        <w:rFonts w:ascii="Courier New" w:hAnsi="Courier New" w:cs="Courier New" w:hint="default"/>
      </w:rPr>
    </w:lvl>
    <w:lvl w:ilvl="5" w:tplc="78165C74" w:tentative="1">
      <w:start w:val="1"/>
      <w:numFmt w:val="bullet"/>
      <w:lvlText w:val=""/>
      <w:lvlJc w:val="left"/>
      <w:pPr>
        <w:ind w:left="4320" w:hanging="360"/>
      </w:pPr>
      <w:rPr>
        <w:rFonts w:ascii="Wingdings" w:hAnsi="Wingdings" w:hint="default"/>
      </w:rPr>
    </w:lvl>
    <w:lvl w:ilvl="6" w:tplc="3594FCFC" w:tentative="1">
      <w:start w:val="1"/>
      <w:numFmt w:val="bullet"/>
      <w:lvlText w:val=""/>
      <w:lvlJc w:val="left"/>
      <w:pPr>
        <w:ind w:left="5040" w:hanging="360"/>
      </w:pPr>
      <w:rPr>
        <w:rFonts w:ascii="Symbol" w:hAnsi="Symbol" w:hint="default"/>
      </w:rPr>
    </w:lvl>
    <w:lvl w:ilvl="7" w:tplc="1332E26A" w:tentative="1">
      <w:start w:val="1"/>
      <w:numFmt w:val="bullet"/>
      <w:lvlText w:val="o"/>
      <w:lvlJc w:val="left"/>
      <w:pPr>
        <w:ind w:left="5760" w:hanging="360"/>
      </w:pPr>
      <w:rPr>
        <w:rFonts w:ascii="Courier New" w:hAnsi="Courier New" w:cs="Courier New" w:hint="default"/>
      </w:rPr>
    </w:lvl>
    <w:lvl w:ilvl="8" w:tplc="838613E6" w:tentative="1">
      <w:start w:val="1"/>
      <w:numFmt w:val="bullet"/>
      <w:lvlText w:val=""/>
      <w:lvlJc w:val="left"/>
      <w:pPr>
        <w:ind w:left="6480" w:hanging="360"/>
      </w:pPr>
      <w:rPr>
        <w:rFonts w:ascii="Wingdings" w:hAnsi="Wingdings" w:hint="default"/>
      </w:rPr>
    </w:lvl>
  </w:abstractNum>
  <w:abstractNum w:abstractNumId="2">
    <w:nsid w:val="0E5757AF"/>
    <w:multiLevelType w:val="hybridMultilevel"/>
    <w:tmpl w:val="AAC285CE"/>
    <w:lvl w:ilvl="0" w:tplc="49E68264">
      <w:start w:val="1"/>
      <w:numFmt w:val="bullet"/>
      <w:lvlText w:val=""/>
      <w:lvlJc w:val="left"/>
      <w:pPr>
        <w:ind w:left="720" w:hanging="360"/>
      </w:pPr>
      <w:rPr>
        <w:rFonts w:ascii="Symbol" w:hAnsi="Symbol" w:hint="default"/>
      </w:rPr>
    </w:lvl>
    <w:lvl w:ilvl="1" w:tplc="D18ED0B2" w:tentative="1">
      <w:start w:val="1"/>
      <w:numFmt w:val="bullet"/>
      <w:lvlText w:val="o"/>
      <w:lvlJc w:val="left"/>
      <w:pPr>
        <w:ind w:left="1440" w:hanging="360"/>
      </w:pPr>
      <w:rPr>
        <w:rFonts w:ascii="Courier New" w:hAnsi="Courier New" w:cs="Courier New" w:hint="default"/>
      </w:rPr>
    </w:lvl>
    <w:lvl w:ilvl="2" w:tplc="CBBA4ADE" w:tentative="1">
      <w:start w:val="1"/>
      <w:numFmt w:val="bullet"/>
      <w:lvlText w:val=""/>
      <w:lvlJc w:val="left"/>
      <w:pPr>
        <w:ind w:left="2160" w:hanging="360"/>
      </w:pPr>
      <w:rPr>
        <w:rFonts w:ascii="Wingdings" w:hAnsi="Wingdings" w:hint="default"/>
      </w:rPr>
    </w:lvl>
    <w:lvl w:ilvl="3" w:tplc="A3580BAA" w:tentative="1">
      <w:start w:val="1"/>
      <w:numFmt w:val="bullet"/>
      <w:lvlText w:val=""/>
      <w:lvlJc w:val="left"/>
      <w:pPr>
        <w:ind w:left="2880" w:hanging="360"/>
      </w:pPr>
      <w:rPr>
        <w:rFonts w:ascii="Symbol" w:hAnsi="Symbol" w:hint="default"/>
      </w:rPr>
    </w:lvl>
    <w:lvl w:ilvl="4" w:tplc="E1340DD2" w:tentative="1">
      <w:start w:val="1"/>
      <w:numFmt w:val="bullet"/>
      <w:lvlText w:val="o"/>
      <w:lvlJc w:val="left"/>
      <w:pPr>
        <w:ind w:left="3600" w:hanging="360"/>
      </w:pPr>
      <w:rPr>
        <w:rFonts w:ascii="Courier New" w:hAnsi="Courier New" w:cs="Courier New" w:hint="default"/>
      </w:rPr>
    </w:lvl>
    <w:lvl w:ilvl="5" w:tplc="AAC27440" w:tentative="1">
      <w:start w:val="1"/>
      <w:numFmt w:val="bullet"/>
      <w:lvlText w:val=""/>
      <w:lvlJc w:val="left"/>
      <w:pPr>
        <w:ind w:left="4320" w:hanging="360"/>
      </w:pPr>
      <w:rPr>
        <w:rFonts w:ascii="Wingdings" w:hAnsi="Wingdings" w:hint="default"/>
      </w:rPr>
    </w:lvl>
    <w:lvl w:ilvl="6" w:tplc="3C62EA42" w:tentative="1">
      <w:start w:val="1"/>
      <w:numFmt w:val="bullet"/>
      <w:lvlText w:val=""/>
      <w:lvlJc w:val="left"/>
      <w:pPr>
        <w:ind w:left="5040" w:hanging="360"/>
      </w:pPr>
      <w:rPr>
        <w:rFonts w:ascii="Symbol" w:hAnsi="Symbol" w:hint="default"/>
      </w:rPr>
    </w:lvl>
    <w:lvl w:ilvl="7" w:tplc="993E4AB8" w:tentative="1">
      <w:start w:val="1"/>
      <w:numFmt w:val="bullet"/>
      <w:lvlText w:val="o"/>
      <w:lvlJc w:val="left"/>
      <w:pPr>
        <w:ind w:left="5760" w:hanging="360"/>
      </w:pPr>
      <w:rPr>
        <w:rFonts w:ascii="Courier New" w:hAnsi="Courier New" w:cs="Courier New" w:hint="default"/>
      </w:rPr>
    </w:lvl>
    <w:lvl w:ilvl="8" w:tplc="E44E2A50" w:tentative="1">
      <w:start w:val="1"/>
      <w:numFmt w:val="bullet"/>
      <w:lvlText w:val=""/>
      <w:lvlJc w:val="left"/>
      <w:pPr>
        <w:ind w:left="6480" w:hanging="360"/>
      </w:pPr>
      <w:rPr>
        <w:rFonts w:ascii="Wingdings" w:hAnsi="Wingdings" w:hint="default"/>
      </w:rPr>
    </w:lvl>
  </w:abstractNum>
  <w:abstractNum w:abstractNumId="3">
    <w:nsid w:val="0ED36023"/>
    <w:multiLevelType w:val="hybridMultilevel"/>
    <w:tmpl w:val="2D9E5380"/>
    <w:lvl w:ilvl="0" w:tplc="107CA0FA">
      <w:start w:val="1"/>
      <w:numFmt w:val="decimal"/>
      <w:lvlText w:val="%1."/>
      <w:lvlJc w:val="left"/>
      <w:pPr>
        <w:ind w:left="360" w:hanging="360"/>
      </w:pPr>
      <w:rPr>
        <w:rFonts w:hint="default"/>
      </w:rPr>
    </w:lvl>
    <w:lvl w:ilvl="1" w:tplc="3A183C12" w:tentative="1">
      <w:start w:val="1"/>
      <w:numFmt w:val="lowerLetter"/>
      <w:lvlText w:val="%2."/>
      <w:lvlJc w:val="left"/>
      <w:pPr>
        <w:ind w:left="1080" w:hanging="360"/>
      </w:pPr>
    </w:lvl>
    <w:lvl w:ilvl="2" w:tplc="C7F0BF82" w:tentative="1">
      <w:start w:val="1"/>
      <w:numFmt w:val="lowerRoman"/>
      <w:lvlText w:val="%3."/>
      <w:lvlJc w:val="right"/>
      <w:pPr>
        <w:ind w:left="1800" w:hanging="180"/>
      </w:pPr>
    </w:lvl>
    <w:lvl w:ilvl="3" w:tplc="783AE438" w:tentative="1">
      <w:start w:val="1"/>
      <w:numFmt w:val="decimal"/>
      <w:lvlText w:val="%4."/>
      <w:lvlJc w:val="left"/>
      <w:pPr>
        <w:ind w:left="2520" w:hanging="360"/>
      </w:pPr>
    </w:lvl>
    <w:lvl w:ilvl="4" w:tplc="D138E6C0" w:tentative="1">
      <w:start w:val="1"/>
      <w:numFmt w:val="lowerLetter"/>
      <w:lvlText w:val="%5."/>
      <w:lvlJc w:val="left"/>
      <w:pPr>
        <w:ind w:left="3240" w:hanging="360"/>
      </w:pPr>
    </w:lvl>
    <w:lvl w:ilvl="5" w:tplc="0D108E02" w:tentative="1">
      <w:start w:val="1"/>
      <w:numFmt w:val="lowerRoman"/>
      <w:lvlText w:val="%6."/>
      <w:lvlJc w:val="right"/>
      <w:pPr>
        <w:ind w:left="3960" w:hanging="180"/>
      </w:pPr>
    </w:lvl>
    <w:lvl w:ilvl="6" w:tplc="815E5DFC" w:tentative="1">
      <w:start w:val="1"/>
      <w:numFmt w:val="decimal"/>
      <w:lvlText w:val="%7."/>
      <w:lvlJc w:val="left"/>
      <w:pPr>
        <w:ind w:left="4680" w:hanging="360"/>
      </w:pPr>
    </w:lvl>
    <w:lvl w:ilvl="7" w:tplc="E9A27002" w:tentative="1">
      <w:start w:val="1"/>
      <w:numFmt w:val="lowerLetter"/>
      <w:lvlText w:val="%8."/>
      <w:lvlJc w:val="left"/>
      <w:pPr>
        <w:ind w:left="5400" w:hanging="360"/>
      </w:pPr>
    </w:lvl>
    <w:lvl w:ilvl="8" w:tplc="5A5CEF3E" w:tentative="1">
      <w:start w:val="1"/>
      <w:numFmt w:val="lowerRoman"/>
      <w:lvlText w:val="%9."/>
      <w:lvlJc w:val="right"/>
      <w:pPr>
        <w:ind w:left="6120" w:hanging="180"/>
      </w:pPr>
    </w:lvl>
  </w:abstractNum>
  <w:abstractNum w:abstractNumId="4">
    <w:nsid w:val="0F752F05"/>
    <w:multiLevelType w:val="hybridMultilevel"/>
    <w:tmpl w:val="1428AD2C"/>
    <w:lvl w:ilvl="0" w:tplc="0F08EEC4">
      <w:start w:val="1"/>
      <w:numFmt w:val="decimal"/>
      <w:lvlText w:val="%1."/>
      <w:lvlJc w:val="left"/>
      <w:pPr>
        <w:ind w:left="360" w:hanging="360"/>
      </w:pPr>
      <w:rPr>
        <w:rFonts w:hint="default"/>
      </w:rPr>
    </w:lvl>
    <w:lvl w:ilvl="1" w:tplc="7C820652">
      <w:start w:val="1"/>
      <w:numFmt w:val="lowerRoman"/>
      <w:lvlText w:val="%2."/>
      <w:lvlJc w:val="right"/>
      <w:pPr>
        <w:ind w:left="1080" w:hanging="360"/>
      </w:pPr>
      <w:rPr>
        <w:rFonts w:hint="default"/>
      </w:rPr>
    </w:lvl>
    <w:lvl w:ilvl="2" w:tplc="F4CA95E8" w:tentative="1">
      <w:start w:val="1"/>
      <w:numFmt w:val="lowerRoman"/>
      <w:lvlText w:val="%3."/>
      <w:lvlJc w:val="right"/>
      <w:pPr>
        <w:ind w:left="1800" w:hanging="180"/>
      </w:pPr>
    </w:lvl>
    <w:lvl w:ilvl="3" w:tplc="4E801408" w:tentative="1">
      <w:start w:val="1"/>
      <w:numFmt w:val="decimal"/>
      <w:lvlText w:val="%4."/>
      <w:lvlJc w:val="left"/>
      <w:pPr>
        <w:ind w:left="2520" w:hanging="360"/>
      </w:pPr>
    </w:lvl>
    <w:lvl w:ilvl="4" w:tplc="F31897AE" w:tentative="1">
      <w:start w:val="1"/>
      <w:numFmt w:val="lowerLetter"/>
      <w:lvlText w:val="%5."/>
      <w:lvlJc w:val="left"/>
      <w:pPr>
        <w:ind w:left="3240" w:hanging="360"/>
      </w:pPr>
    </w:lvl>
    <w:lvl w:ilvl="5" w:tplc="73E81DAE" w:tentative="1">
      <w:start w:val="1"/>
      <w:numFmt w:val="lowerRoman"/>
      <w:lvlText w:val="%6."/>
      <w:lvlJc w:val="right"/>
      <w:pPr>
        <w:ind w:left="3960" w:hanging="180"/>
      </w:pPr>
    </w:lvl>
    <w:lvl w:ilvl="6" w:tplc="266A0828" w:tentative="1">
      <w:start w:val="1"/>
      <w:numFmt w:val="decimal"/>
      <w:lvlText w:val="%7."/>
      <w:lvlJc w:val="left"/>
      <w:pPr>
        <w:ind w:left="4680" w:hanging="360"/>
      </w:pPr>
    </w:lvl>
    <w:lvl w:ilvl="7" w:tplc="313C5552" w:tentative="1">
      <w:start w:val="1"/>
      <w:numFmt w:val="lowerLetter"/>
      <w:lvlText w:val="%8."/>
      <w:lvlJc w:val="left"/>
      <w:pPr>
        <w:ind w:left="5400" w:hanging="360"/>
      </w:pPr>
    </w:lvl>
    <w:lvl w:ilvl="8" w:tplc="9B801868" w:tentative="1">
      <w:start w:val="1"/>
      <w:numFmt w:val="lowerRoman"/>
      <w:lvlText w:val="%9."/>
      <w:lvlJc w:val="right"/>
      <w:pPr>
        <w:ind w:left="6120" w:hanging="180"/>
      </w:pPr>
    </w:lvl>
  </w:abstractNum>
  <w:abstractNum w:abstractNumId="5">
    <w:nsid w:val="0FBE18D9"/>
    <w:multiLevelType w:val="hybridMultilevel"/>
    <w:tmpl w:val="151E6BF0"/>
    <w:lvl w:ilvl="0" w:tplc="55EEE63A">
      <w:start w:val="1"/>
      <w:numFmt w:val="bullet"/>
      <w:lvlText w:val=""/>
      <w:lvlJc w:val="left"/>
      <w:pPr>
        <w:ind w:left="1800" w:hanging="360"/>
      </w:pPr>
      <w:rPr>
        <w:rFonts w:ascii="Symbol" w:hAnsi="Symbol" w:hint="default"/>
      </w:rPr>
    </w:lvl>
    <w:lvl w:ilvl="1" w:tplc="F030EDCC" w:tentative="1">
      <w:start w:val="1"/>
      <w:numFmt w:val="bullet"/>
      <w:lvlText w:val="o"/>
      <w:lvlJc w:val="left"/>
      <w:pPr>
        <w:ind w:left="2520" w:hanging="360"/>
      </w:pPr>
      <w:rPr>
        <w:rFonts w:ascii="Courier New" w:hAnsi="Courier New" w:cs="Courier New" w:hint="default"/>
      </w:rPr>
    </w:lvl>
    <w:lvl w:ilvl="2" w:tplc="5FD281FE" w:tentative="1">
      <w:start w:val="1"/>
      <w:numFmt w:val="bullet"/>
      <w:lvlText w:val=""/>
      <w:lvlJc w:val="left"/>
      <w:pPr>
        <w:ind w:left="3240" w:hanging="360"/>
      </w:pPr>
      <w:rPr>
        <w:rFonts w:ascii="Wingdings" w:hAnsi="Wingdings" w:hint="default"/>
      </w:rPr>
    </w:lvl>
    <w:lvl w:ilvl="3" w:tplc="62445586" w:tentative="1">
      <w:start w:val="1"/>
      <w:numFmt w:val="bullet"/>
      <w:lvlText w:val=""/>
      <w:lvlJc w:val="left"/>
      <w:pPr>
        <w:ind w:left="3960" w:hanging="360"/>
      </w:pPr>
      <w:rPr>
        <w:rFonts w:ascii="Symbol" w:hAnsi="Symbol" w:hint="default"/>
      </w:rPr>
    </w:lvl>
    <w:lvl w:ilvl="4" w:tplc="7DD83CC0" w:tentative="1">
      <w:start w:val="1"/>
      <w:numFmt w:val="bullet"/>
      <w:lvlText w:val="o"/>
      <w:lvlJc w:val="left"/>
      <w:pPr>
        <w:ind w:left="4680" w:hanging="360"/>
      </w:pPr>
      <w:rPr>
        <w:rFonts w:ascii="Courier New" w:hAnsi="Courier New" w:cs="Courier New" w:hint="default"/>
      </w:rPr>
    </w:lvl>
    <w:lvl w:ilvl="5" w:tplc="FE721894" w:tentative="1">
      <w:start w:val="1"/>
      <w:numFmt w:val="bullet"/>
      <w:lvlText w:val=""/>
      <w:lvlJc w:val="left"/>
      <w:pPr>
        <w:ind w:left="5400" w:hanging="360"/>
      </w:pPr>
      <w:rPr>
        <w:rFonts w:ascii="Wingdings" w:hAnsi="Wingdings" w:hint="default"/>
      </w:rPr>
    </w:lvl>
    <w:lvl w:ilvl="6" w:tplc="3DF2F696" w:tentative="1">
      <w:start w:val="1"/>
      <w:numFmt w:val="bullet"/>
      <w:lvlText w:val=""/>
      <w:lvlJc w:val="left"/>
      <w:pPr>
        <w:ind w:left="6120" w:hanging="360"/>
      </w:pPr>
      <w:rPr>
        <w:rFonts w:ascii="Symbol" w:hAnsi="Symbol" w:hint="default"/>
      </w:rPr>
    </w:lvl>
    <w:lvl w:ilvl="7" w:tplc="9056BD84" w:tentative="1">
      <w:start w:val="1"/>
      <w:numFmt w:val="bullet"/>
      <w:lvlText w:val="o"/>
      <w:lvlJc w:val="left"/>
      <w:pPr>
        <w:ind w:left="6840" w:hanging="360"/>
      </w:pPr>
      <w:rPr>
        <w:rFonts w:ascii="Courier New" w:hAnsi="Courier New" w:cs="Courier New" w:hint="default"/>
      </w:rPr>
    </w:lvl>
    <w:lvl w:ilvl="8" w:tplc="22FA4FEC" w:tentative="1">
      <w:start w:val="1"/>
      <w:numFmt w:val="bullet"/>
      <w:lvlText w:val=""/>
      <w:lvlJc w:val="left"/>
      <w:pPr>
        <w:ind w:left="7560" w:hanging="360"/>
      </w:pPr>
      <w:rPr>
        <w:rFonts w:ascii="Wingdings" w:hAnsi="Wingdings" w:hint="default"/>
      </w:rPr>
    </w:lvl>
  </w:abstractNum>
  <w:abstractNum w:abstractNumId="6">
    <w:nsid w:val="107923E5"/>
    <w:multiLevelType w:val="multilevel"/>
    <w:tmpl w:val="6EF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46DA3"/>
    <w:multiLevelType w:val="multilevel"/>
    <w:tmpl w:val="007C0ADE"/>
    <w:lvl w:ilvl="0">
      <w:start w:val="1"/>
      <w:numFmt w:val="bullet"/>
      <w:lvlText w:val=""/>
      <w:lvlJc w:val="left"/>
      <w:pPr>
        <w:tabs>
          <w:tab w:val="num" w:pos="720"/>
        </w:tabs>
        <w:ind w:left="720" w:hanging="360"/>
      </w:pPr>
      <w:rPr>
        <w:rFonts w:ascii="Symbol" w:hAnsi="Symbol" w:hint="default"/>
        <w:sz w:val="20"/>
      </w:rPr>
    </w:lvl>
    <w:lvl w:ilvl="1">
      <w:start w:val="2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5E78FF"/>
    <w:multiLevelType w:val="multilevel"/>
    <w:tmpl w:val="2FDC691E"/>
    <w:name w:val="Legal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AB7D85"/>
    <w:multiLevelType w:val="hybridMultilevel"/>
    <w:tmpl w:val="C72EDED4"/>
    <w:lvl w:ilvl="0" w:tplc="ED4057E8">
      <w:start w:val="1"/>
      <w:numFmt w:val="upperLetter"/>
      <w:lvlText w:val="%1."/>
      <w:lvlJc w:val="left"/>
      <w:pPr>
        <w:ind w:left="360" w:hanging="360"/>
      </w:pPr>
      <w:rPr>
        <w:rFonts w:hint="default"/>
      </w:rPr>
    </w:lvl>
    <w:lvl w:ilvl="1" w:tplc="BB846CA8" w:tentative="1">
      <w:start w:val="1"/>
      <w:numFmt w:val="bullet"/>
      <w:lvlText w:val="o"/>
      <w:lvlJc w:val="left"/>
      <w:pPr>
        <w:ind w:left="1080" w:hanging="360"/>
      </w:pPr>
      <w:rPr>
        <w:rFonts w:ascii="Courier New" w:hAnsi="Courier New" w:cs="Courier New" w:hint="default"/>
      </w:rPr>
    </w:lvl>
    <w:lvl w:ilvl="2" w:tplc="E4E020C4" w:tentative="1">
      <w:start w:val="1"/>
      <w:numFmt w:val="bullet"/>
      <w:lvlText w:val=""/>
      <w:lvlJc w:val="left"/>
      <w:pPr>
        <w:ind w:left="1800" w:hanging="360"/>
      </w:pPr>
      <w:rPr>
        <w:rFonts w:ascii="Wingdings" w:hAnsi="Wingdings" w:hint="default"/>
      </w:rPr>
    </w:lvl>
    <w:lvl w:ilvl="3" w:tplc="41244C96" w:tentative="1">
      <w:start w:val="1"/>
      <w:numFmt w:val="bullet"/>
      <w:lvlText w:val=""/>
      <w:lvlJc w:val="left"/>
      <w:pPr>
        <w:ind w:left="2520" w:hanging="360"/>
      </w:pPr>
      <w:rPr>
        <w:rFonts w:ascii="Symbol" w:hAnsi="Symbol" w:hint="default"/>
      </w:rPr>
    </w:lvl>
    <w:lvl w:ilvl="4" w:tplc="AE16F13C" w:tentative="1">
      <w:start w:val="1"/>
      <w:numFmt w:val="bullet"/>
      <w:lvlText w:val="o"/>
      <w:lvlJc w:val="left"/>
      <w:pPr>
        <w:ind w:left="3240" w:hanging="360"/>
      </w:pPr>
      <w:rPr>
        <w:rFonts w:ascii="Courier New" w:hAnsi="Courier New" w:cs="Courier New" w:hint="default"/>
      </w:rPr>
    </w:lvl>
    <w:lvl w:ilvl="5" w:tplc="2AE8700A" w:tentative="1">
      <w:start w:val="1"/>
      <w:numFmt w:val="bullet"/>
      <w:lvlText w:val=""/>
      <w:lvlJc w:val="left"/>
      <w:pPr>
        <w:ind w:left="3960" w:hanging="360"/>
      </w:pPr>
      <w:rPr>
        <w:rFonts w:ascii="Wingdings" w:hAnsi="Wingdings" w:hint="default"/>
      </w:rPr>
    </w:lvl>
    <w:lvl w:ilvl="6" w:tplc="AC5CB486" w:tentative="1">
      <w:start w:val="1"/>
      <w:numFmt w:val="bullet"/>
      <w:lvlText w:val=""/>
      <w:lvlJc w:val="left"/>
      <w:pPr>
        <w:ind w:left="4680" w:hanging="360"/>
      </w:pPr>
      <w:rPr>
        <w:rFonts w:ascii="Symbol" w:hAnsi="Symbol" w:hint="default"/>
      </w:rPr>
    </w:lvl>
    <w:lvl w:ilvl="7" w:tplc="F842BFDA" w:tentative="1">
      <w:start w:val="1"/>
      <w:numFmt w:val="bullet"/>
      <w:lvlText w:val="o"/>
      <w:lvlJc w:val="left"/>
      <w:pPr>
        <w:ind w:left="5400" w:hanging="360"/>
      </w:pPr>
      <w:rPr>
        <w:rFonts w:ascii="Courier New" w:hAnsi="Courier New" w:cs="Courier New" w:hint="default"/>
      </w:rPr>
    </w:lvl>
    <w:lvl w:ilvl="8" w:tplc="82A20956" w:tentative="1">
      <w:start w:val="1"/>
      <w:numFmt w:val="bullet"/>
      <w:lvlText w:val=""/>
      <w:lvlJc w:val="left"/>
      <w:pPr>
        <w:ind w:left="6120" w:hanging="360"/>
      </w:pPr>
      <w:rPr>
        <w:rFonts w:ascii="Wingdings" w:hAnsi="Wingdings" w:hint="default"/>
      </w:rPr>
    </w:lvl>
  </w:abstractNum>
  <w:abstractNum w:abstractNumId="10">
    <w:nsid w:val="352220CC"/>
    <w:multiLevelType w:val="hybridMultilevel"/>
    <w:tmpl w:val="B5364DB6"/>
    <w:lvl w:ilvl="0" w:tplc="DA545788">
      <w:start w:val="1"/>
      <w:numFmt w:val="decimal"/>
      <w:lvlText w:val="%1."/>
      <w:lvlJc w:val="left"/>
      <w:pPr>
        <w:ind w:left="360" w:hanging="360"/>
      </w:pPr>
      <w:rPr>
        <w:rFonts w:hint="default"/>
      </w:rPr>
    </w:lvl>
    <w:lvl w:ilvl="1" w:tplc="54AA53E0">
      <w:start w:val="1"/>
      <w:numFmt w:val="decimal"/>
      <w:lvlText w:val="%2."/>
      <w:lvlJc w:val="left"/>
      <w:pPr>
        <w:ind w:left="1080" w:hanging="360"/>
      </w:pPr>
      <w:rPr>
        <w:rFonts w:hint="default"/>
      </w:rPr>
    </w:lvl>
    <w:lvl w:ilvl="2" w:tplc="2F007B8A" w:tentative="1">
      <w:start w:val="1"/>
      <w:numFmt w:val="lowerRoman"/>
      <w:lvlText w:val="%3."/>
      <w:lvlJc w:val="right"/>
      <w:pPr>
        <w:ind w:left="1800" w:hanging="180"/>
      </w:pPr>
    </w:lvl>
    <w:lvl w:ilvl="3" w:tplc="F1CE2EAE" w:tentative="1">
      <w:start w:val="1"/>
      <w:numFmt w:val="decimal"/>
      <w:lvlText w:val="%4."/>
      <w:lvlJc w:val="left"/>
      <w:pPr>
        <w:ind w:left="2520" w:hanging="360"/>
      </w:pPr>
    </w:lvl>
    <w:lvl w:ilvl="4" w:tplc="3AA65648" w:tentative="1">
      <w:start w:val="1"/>
      <w:numFmt w:val="lowerLetter"/>
      <w:lvlText w:val="%5."/>
      <w:lvlJc w:val="left"/>
      <w:pPr>
        <w:ind w:left="3240" w:hanging="360"/>
      </w:pPr>
    </w:lvl>
    <w:lvl w:ilvl="5" w:tplc="6FD83A42" w:tentative="1">
      <w:start w:val="1"/>
      <w:numFmt w:val="lowerRoman"/>
      <w:lvlText w:val="%6."/>
      <w:lvlJc w:val="right"/>
      <w:pPr>
        <w:ind w:left="3960" w:hanging="180"/>
      </w:pPr>
    </w:lvl>
    <w:lvl w:ilvl="6" w:tplc="5AE8F916" w:tentative="1">
      <w:start w:val="1"/>
      <w:numFmt w:val="decimal"/>
      <w:lvlText w:val="%7."/>
      <w:lvlJc w:val="left"/>
      <w:pPr>
        <w:ind w:left="4680" w:hanging="360"/>
      </w:pPr>
    </w:lvl>
    <w:lvl w:ilvl="7" w:tplc="7EFC018A" w:tentative="1">
      <w:start w:val="1"/>
      <w:numFmt w:val="lowerLetter"/>
      <w:lvlText w:val="%8."/>
      <w:lvlJc w:val="left"/>
      <w:pPr>
        <w:ind w:left="5400" w:hanging="360"/>
      </w:pPr>
    </w:lvl>
    <w:lvl w:ilvl="8" w:tplc="6154375E" w:tentative="1">
      <w:start w:val="1"/>
      <w:numFmt w:val="lowerRoman"/>
      <w:lvlText w:val="%9."/>
      <w:lvlJc w:val="right"/>
      <w:pPr>
        <w:ind w:left="6120" w:hanging="180"/>
      </w:pPr>
    </w:lvl>
  </w:abstractNum>
  <w:abstractNum w:abstractNumId="11">
    <w:nsid w:val="39757A59"/>
    <w:multiLevelType w:val="hybridMultilevel"/>
    <w:tmpl w:val="F56CE5EA"/>
    <w:lvl w:ilvl="0" w:tplc="EA0EB4F2">
      <w:start w:val="1"/>
      <w:numFmt w:val="decimal"/>
      <w:lvlText w:val="%1."/>
      <w:lvlJc w:val="left"/>
      <w:pPr>
        <w:ind w:left="720" w:hanging="360"/>
      </w:pPr>
    </w:lvl>
    <w:lvl w:ilvl="1" w:tplc="2D080A32" w:tentative="1">
      <w:start w:val="1"/>
      <w:numFmt w:val="lowerLetter"/>
      <w:lvlText w:val="%2."/>
      <w:lvlJc w:val="left"/>
      <w:pPr>
        <w:ind w:left="1440" w:hanging="360"/>
      </w:pPr>
    </w:lvl>
    <w:lvl w:ilvl="2" w:tplc="9182BB06" w:tentative="1">
      <w:start w:val="1"/>
      <w:numFmt w:val="lowerRoman"/>
      <w:lvlText w:val="%3."/>
      <w:lvlJc w:val="right"/>
      <w:pPr>
        <w:ind w:left="2160" w:hanging="180"/>
      </w:pPr>
    </w:lvl>
    <w:lvl w:ilvl="3" w:tplc="8294E096" w:tentative="1">
      <w:start w:val="1"/>
      <w:numFmt w:val="decimal"/>
      <w:lvlText w:val="%4."/>
      <w:lvlJc w:val="left"/>
      <w:pPr>
        <w:ind w:left="2880" w:hanging="360"/>
      </w:pPr>
    </w:lvl>
    <w:lvl w:ilvl="4" w:tplc="69D817F0" w:tentative="1">
      <w:start w:val="1"/>
      <w:numFmt w:val="lowerLetter"/>
      <w:lvlText w:val="%5."/>
      <w:lvlJc w:val="left"/>
      <w:pPr>
        <w:ind w:left="3600" w:hanging="360"/>
      </w:pPr>
    </w:lvl>
    <w:lvl w:ilvl="5" w:tplc="AC548282" w:tentative="1">
      <w:start w:val="1"/>
      <w:numFmt w:val="lowerRoman"/>
      <w:lvlText w:val="%6."/>
      <w:lvlJc w:val="right"/>
      <w:pPr>
        <w:ind w:left="4320" w:hanging="180"/>
      </w:pPr>
    </w:lvl>
    <w:lvl w:ilvl="6" w:tplc="45042AF6" w:tentative="1">
      <w:start w:val="1"/>
      <w:numFmt w:val="decimal"/>
      <w:lvlText w:val="%7."/>
      <w:lvlJc w:val="left"/>
      <w:pPr>
        <w:ind w:left="5040" w:hanging="360"/>
      </w:pPr>
    </w:lvl>
    <w:lvl w:ilvl="7" w:tplc="ACC0C618" w:tentative="1">
      <w:start w:val="1"/>
      <w:numFmt w:val="lowerLetter"/>
      <w:lvlText w:val="%8."/>
      <w:lvlJc w:val="left"/>
      <w:pPr>
        <w:ind w:left="5760" w:hanging="360"/>
      </w:pPr>
    </w:lvl>
    <w:lvl w:ilvl="8" w:tplc="28D61046" w:tentative="1">
      <w:start w:val="1"/>
      <w:numFmt w:val="lowerRoman"/>
      <w:lvlText w:val="%9."/>
      <w:lvlJc w:val="right"/>
      <w:pPr>
        <w:ind w:left="6480" w:hanging="180"/>
      </w:pPr>
    </w:lvl>
  </w:abstractNum>
  <w:abstractNum w:abstractNumId="12">
    <w:nsid w:val="429649BD"/>
    <w:multiLevelType w:val="hybridMultilevel"/>
    <w:tmpl w:val="1428C990"/>
    <w:lvl w:ilvl="0" w:tplc="59F4705C">
      <w:start w:val="1"/>
      <w:numFmt w:val="lowerRoman"/>
      <w:lvlText w:val="%1."/>
      <w:lvlJc w:val="right"/>
      <w:pPr>
        <w:ind w:left="1440" w:hanging="360"/>
      </w:pPr>
      <w:rPr>
        <w:rFonts w:hint="default"/>
      </w:rPr>
    </w:lvl>
    <w:lvl w:ilvl="1" w:tplc="05001546" w:tentative="1">
      <w:start w:val="1"/>
      <w:numFmt w:val="lowerLetter"/>
      <w:lvlText w:val="%2."/>
      <w:lvlJc w:val="left"/>
      <w:pPr>
        <w:ind w:left="2160" w:hanging="360"/>
      </w:pPr>
    </w:lvl>
    <w:lvl w:ilvl="2" w:tplc="7F0C8196" w:tentative="1">
      <w:start w:val="1"/>
      <w:numFmt w:val="lowerRoman"/>
      <w:lvlText w:val="%3."/>
      <w:lvlJc w:val="right"/>
      <w:pPr>
        <w:ind w:left="2880" w:hanging="180"/>
      </w:pPr>
    </w:lvl>
    <w:lvl w:ilvl="3" w:tplc="D1C40180" w:tentative="1">
      <w:start w:val="1"/>
      <w:numFmt w:val="decimal"/>
      <w:lvlText w:val="%4."/>
      <w:lvlJc w:val="left"/>
      <w:pPr>
        <w:ind w:left="3600" w:hanging="360"/>
      </w:pPr>
    </w:lvl>
    <w:lvl w:ilvl="4" w:tplc="D2326C54" w:tentative="1">
      <w:start w:val="1"/>
      <w:numFmt w:val="lowerLetter"/>
      <w:lvlText w:val="%5."/>
      <w:lvlJc w:val="left"/>
      <w:pPr>
        <w:ind w:left="4320" w:hanging="360"/>
      </w:pPr>
    </w:lvl>
    <w:lvl w:ilvl="5" w:tplc="71EE547A" w:tentative="1">
      <w:start w:val="1"/>
      <w:numFmt w:val="lowerRoman"/>
      <w:lvlText w:val="%6."/>
      <w:lvlJc w:val="right"/>
      <w:pPr>
        <w:ind w:left="5040" w:hanging="180"/>
      </w:pPr>
    </w:lvl>
    <w:lvl w:ilvl="6" w:tplc="3C68D31C" w:tentative="1">
      <w:start w:val="1"/>
      <w:numFmt w:val="decimal"/>
      <w:lvlText w:val="%7."/>
      <w:lvlJc w:val="left"/>
      <w:pPr>
        <w:ind w:left="5760" w:hanging="360"/>
      </w:pPr>
    </w:lvl>
    <w:lvl w:ilvl="7" w:tplc="8794B2D6" w:tentative="1">
      <w:start w:val="1"/>
      <w:numFmt w:val="lowerLetter"/>
      <w:lvlText w:val="%8."/>
      <w:lvlJc w:val="left"/>
      <w:pPr>
        <w:ind w:left="6480" w:hanging="360"/>
      </w:pPr>
    </w:lvl>
    <w:lvl w:ilvl="8" w:tplc="33965C02" w:tentative="1">
      <w:start w:val="1"/>
      <w:numFmt w:val="lowerRoman"/>
      <w:lvlText w:val="%9."/>
      <w:lvlJc w:val="right"/>
      <w:pPr>
        <w:ind w:left="7200" w:hanging="180"/>
      </w:pPr>
    </w:lvl>
  </w:abstractNum>
  <w:abstractNum w:abstractNumId="13">
    <w:nsid w:val="46BB437B"/>
    <w:multiLevelType w:val="multilevel"/>
    <w:tmpl w:val="BED0C11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nsid w:val="48BE61B5"/>
    <w:multiLevelType w:val="multilevel"/>
    <w:tmpl w:val="6EF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4A5723"/>
    <w:multiLevelType w:val="hybridMultilevel"/>
    <w:tmpl w:val="2F92710A"/>
    <w:lvl w:ilvl="0" w:tplc="6144CFA4">
      <w:start w:val="1"/>
      <w:numFmt w:val="bullet"/>
      <w:lvlText w:val=""/>
      <w:lvlJc w:val="left"/>
      <w:pPr>
        <w:ind w:left="720" w:hanging="360"/>
      </w:pPr>
      <w:rPr>
        <w:rFonts w:ascii="Symbol" w:hAnsi="Symbol" w:hint="default"/>
      </w:rPr>
    </w:lvl>
    <w:lvl w:ilvl="1" w:tplc="5C6E7638" w:tentative="1">
      <w:start w:val="1"/>
      <w:numFmt w:val="bullet"/>
      <w:lvlText w:val="o"/>
      <w:lvlJc w:val="left"/>
      <w:pPr>
        <w:ind w:left="1440" w:hanging="360"/>
      </w:pPr>
      <w:rPr>
        <w:rFonts w:ascii="Courier New" w:hAnsi="Courier New" w:cs="Courier New" w:hint="default"/>
      </w:rPr>
    </w:lvl>
    <w:lvl w:ilvl="2" w:tplc="AE9C2DAE" w:tentative="1">
      <w:start w:val="1"/>
      <w:numFmt w:val="bullet"/>
      <w:lvlText w:val=""/>
      <w:lvlJc w:val="left"/>
      <w:pPr>
        <w:ind w:left="2160" w:hanging="360"/>
      </w:pPr>
      <w:rPr>
        <w:rFonts w:ascii="Wingdings" w:hAnsi="Wingdings" w:hint="default"/>
      </w:rPr>
    </w:lvl>
    <w:lvl w:ilvl="3" w:tplc="DA7C8B52" w:tentative="1">
      <w:start w:val="1"/>
      <w:numFmt w:val="bullet"/>
      <w:lvlText w:val=""/>
      <w:lvlJc w:val="left"/>
      <w:pPr>
        <w:ind w:left="2880" w:hanging="360"/>
      </w:pPr>
      <w:rPr>
        <w:rFonts w:ascii="Symbol" w:hAnsi="Symbol" w:hint="default"/>
      </w:rPr>
    </w:lvl>
    <w:lvl w:ilvl="4" w:tplc="42A65774" w:tentative="1">
      <w:start w:val="1"/>
      <w:numFmt w:val="bullet"/>
      <w:lvlText w:val="o"/>
      <w:lvlJc w:val="left"/>
      <w:pPr>
        <w:ind w:left="3600" w:hanging="360"/>
      </w:pPr>
      <w:rPr>
        <w:rFonts w:ascii="Courier New" w:hAnsi="Courier New" w:cs="Courier New" w:hint="default"/>
      </w:rPr>
    </w:lvl>
    <w:lvl w:ilvl="5" w:tplc="5650D0DC" w:tentative="1">
      <w:start w:val="1"/>
      <w:numFmt w:val="bullet"/>
      <w:lvlText w:val=""/>
      <w:lvlJc w:val="left"/>
      <w:pPr>
        <w:ind w:left="4320" w:hanging="360"/>
      </w:pPr>
      <w:rPr>
        <w:rFonts w:ascii="Wingdings" w:hAnsi="Wingdings" w:hint="default"/>
      </w:rPr>
    </w:lvl>
    <w:lvl w:ilvl="6" w:tplc="1B665B40" w:tentative="1">
      <w:start w:val="1"/>
      <w:numFmt w:val="bullet"/>
      <w:lvlText w:val=""/>
      <w:lvlJc w:val="left"/>
      <w:pPr>
        <w:ind w:left="5040" w:hanging="360"/>
      </w:pPr>
      <w:rPr>
        <w:rFonts w:ascii="Symbol" w:hAnsi="Symbol" w:hint="default"/>
      </w:rPr>
    </w:lvl>
    <w:lvl w:ilvl="7" w:tplc="13C26710" w:tentative="1">
      <w:start w:val="1"/>
      <w:numFmt w:val="bullet"/>
      <w:lvlText w:val="o"/>
      <w:lvlJc w:val="left"/>
      <w:pPr>
        <w:ind w:left="5760" w:hanging="360"/>
      </w:pPr>
      <w:rPr>
        <w:rFonts w:ascii="Courier New" w:hAnsi="Courier New" w:cs="Courier New" w:hint="default"/>
      </w:rPr>
    </w:lvl>
    <w:lvl w:ilvl="8" w:tplc="48928B40" w:tentative="1">
      <w:start w:val="1"/>
      <w:numFmt w:val="bullet"/>
      <w:lvlText w:val=""/>
      <w:lvlJc w:val="left"/>
      <w:pPr>
        <w:ind w:left="6480" w:hanging="360"/>
      </w:pPr>
      <w:rPr>
        <w:rFonts w:ascii="Wingdings" w:hAnsi="Wingdings" w:hint="default"/>
      </w:rPr>
    </w:lvl>
  </w:abstractNum>
  <w:abstractNum w:abstractNumId="16">
    <w:nsid w:val="4E7E730B"/>
    <w:multiLevelType w:val="hybridMultilevel"/>
    <w:tmpl w:val="585AC8B6"/>
    <w:lvl w:ilvl="0" w:tplc="552E3412">
      <w:start w:val="1"/>
      <w:numFmt w:val="bullet"/>
      <w:lvlText w:val=""/>
      <w:lvlJc w:val="left"/>
      <w:pPr>
        <w:ind w:left="720" w:hanging="360"/>
      </w:pPr>
      <w:rPr>
        <w:rFonts w:ascii="Symbol" w:hAnsi="Symbol" w:hint="default"/>
      </w:rPr>
    </w:lvl>
    <w:lvl w:ilvl="1" w:tplc="0F708C18" w:tentative="1">
      <w:start w:val="1"/>
      <w:numFmt w:val="bullet"/>
      <w:lvlText w:val="o"/>
      <w:lvlJc w:val="left"/>
      <w:pPr>
        <w:ind w:left="1440" w:hanging="360"/>
      </w:pPr>
      <w:rPr>
        <w:rFonts w:ascii="Courier New" w:hAnsi="Courier New" w:cs="Courier New" w:hint="default"/>
      </w:rPr>
    </w:lvl>
    <w:lvl w:ilvl="2" w:tplc="F86262B8" w:tentative="1">
      <w:start w:val="1"/>
      <w:numFmt w:val="bullet"/>
      <w:lvlText w:val=""/>
      <w:lvlJc w:val="left"/>
      <w:pPr>
        <w:ind w:left="2160" w:hanging="360"/>
      </w:pPr>
      <w:rPr>
        <w:rFonts w:ascii="Wingdings" w:hAnsi="Wingdings" w:hint="default"/>
      </w:rPr>
    </w:lvl>
    <w:lvl w:ilvl="3" w:tplc="957E8432" w:tentative="1">
      <w:start w:val="1"/>
      <w:numFmt w:val="bullet"/>
      <w:lvlText w:val=""/>
      <w:lvlJc w:val="left"/>
      <w:pPr>
        <w:ind w:left="2880" w:hanging="360"/>
      </w:pPr>
      <w:rPr>
        <w:rFonts w:ascii="Symbol" w:hAnsi="Symbol" w:hint="default"/>
      </w:rPr>
    </w:lvl>
    <w:lvl w:ilvl="4" w:tplc="0688DC3E" w:tentative="1">
      <w:start w:val="1"/>
      <w:numFmt w:val="bullet"/>
      <w:lvlText w:val="o"/>
      <w:lvlJc w:val="left"/>
      <w:pPr>
        <w:ind w:left="3600" w:hanging="360"/>
      </w:pPr>
      <w:rPr>
        <w:rFonts w:ascii="Courier New" w:hAnsi="Courier New" w:cs="Courier New" w:hint="default"/>
      </w:rPr>
    </w:lvl>
    <w:lvl w:ilvl="5" w:tplc="DF124CD6" w:tentative="1">
      <w:start w:val="1"/>
      <w:numFmt w:val="bullet"/>
      <w:lvlText w:val=""/>
      <w:lvlJc w:val="left"/>
      <w:pPr>
        <w:ind w:left="4320" w:hanging="360"/>
      </w:pPr>
      <w:rPr>
        <w:rFonts w:ascii="Wingdings" w:hAnsi="Wingdings" w:hint="default"/>
      </w:rPr>
    </w:lvl>
    <w:lvl w:ilvl="6" w:tplc="035E66CC" w:tentative="1">
      <w:start w:val="1"/>
      <w:numFmt w:val="bullet"/>
      <w:lvlText w:val=""/>
      <w:lvlJc w:val="left"/>
      <w:pPr>
        <w:ind w:left="5040" w:hanging="360"/>
      </w:pPr>
      <w:rPr>
        <w:rFonts w:ascii="Symbol" w:hAnsi="Symbol" w:hint="default"/>
      </w:rPr>
    </w:lvl>
    <w:lvl w:ilvl="7" w:tplc="1AA22FEA" w:tentative="1">
      <w:start w:val="1"/>
      <w:numFmt w:val="bullet"/>
      <w:lvlText w:val="o"/>
      <w:lvlJc w:val="left"/>
      <w:pPr>
        <w:ind w:left="5760" w:hanging="360"/>
      </w:pPr>
      <w:rPr>
        <w:rFonts w:ascii="Courier New" w:hAnsi="Courier New" w:cs="Courier New" w:hint="default"/>
      </w:rPr>
    </w:lvl>
    <w:lvl w:ilvl="8" w:tplc="7E806F1E" w:tentative="1">
      <w:start w:val="1"/>
      <w:numFmt w:val="bullet"/>
      <w:lvlText w:val=""/>
      <w:lvlJc w:val="left"/>
      <w:pPr>
        <w:ind w:left="6480" w:hanging="360"/>
      </w:pPr>
      <w:rPr>
        <w:rFonts w:ascii="Wingdings" w:hAnsi="Wingdings" w:hint="default"/>
      </w:rPr>
    </w:lvl>
  </w:abstractNum>
  <w:abstractNum w:abstractNumId="17">
    <w:nsid w:val="502B4A46"/>
    <w:multiLevelType w:val="hybridMultilevel"/>
    <w:tmpl w:val="B70E1160"/>
    <w:lvl w:ilvl="0" w:tplc="83D04678">
      <w:start w:val="1"/>
      <w:numFmt w:val="bullet"/>
      <w:lvlText w:val=""/>
      <w:lvlJc w:val="left"/>
      <w:pPr>
        <w:ind w:left="720" w:hanging="360"/>
      </w:pPr>
      <w:rPr>
        <w:rFonts w:ascii="Symbol" w:hAnsi="Symbol" w:hint="default"/>
      </w:rPr>
    </w:lvl>
    <w:lvl w:ilvl="1" w:tplc="B79429E6">
      <w:start w:val="1"/>
      <w:numFmt w:val="bullet"/>
      <w:lvlText w:val="o"/>
      <w:lvlJc w:val="left"/>
      <w:pPr>
        <w:ind w:left="1440" w:hanging="360"/>
      </w:pPr>
      <w:rPr>
        <w:rFonts w:ascii="Courier New" w:hAnsi="Courier New" w:cs="Courier New" w:hint="default"/>
      </w:rPr>
    </w:lvl>
    <w:lvl w:ilvl="2" w:tplc="D094715C" w:tentative="1">
      <w:start w:val="1"/>
      <w:numFmt w:val="bullet"/>
      <w:lvlText w:val=""/>
      <w:lvlJc w:val="left"/>
      <w:pPr>
        <w:ind w:left="2160" w:hanging="360"/>
      </w:pPr>
      <w:rPr>
        <w:rFonts w:ascii="Wingdings" w:hAnsi="Wingdings" w:hint="default"/>
      </w:rPr>
    </w:lvl>
    <w:lvl w:ilvl="3" w:tplc="36CA4960" w:tentative="1">
      <w:start w:val="1"/>
      <w:numFmt w:val="bullet"/>
      <w:lvlText w:val=""/>
      <w:lvlJc w:val="left"/>
      <w:pPr>
        <w:ind w:left="2880" w:hanging="360"/>
      </w:pPr>
      <w:rPr>
        <w:rFonts w:ascii="Symbol" w:hAnsi="Symbol" w:hint="default"/>
      </w:rPr>
    </w:lvl>
    <w:lvl w:ilvl="4" w:tplc="4FE8D4C2" w:tentative="1">
      <w:start w:val="1"/>
      <w:numFmt w:val="bullet"/>
      <w:lvlText w:val="o"/>
      <w:lvlJc w:val="left"/>
      <w:pPr>
        <w:ind w:left="3600" w:hanging="360"/>
      </w:pPr>
      <w:rPr>
        <w:rFonts w:ascii="Courier New" w:hAnsi="Courier New" w:cs="Courier New" w:hint="default"/>
      </w:rPr>
    </w:lvl>
    <w:lvl w:ilvl="5" w:tplc="B748E09A" w:tentative="1">
      <w:start w:val="1"/>
      <w:numFmt w:val="bullet"/>
      <w:lvlText w:val=""/>
      <w:lvlJc w:val="left"/>
      <w:pPr>
        <w:ind w:left="4320" w:hanging="360"/>
      </w:pPr>
      <w:rPr>
        <w:rFonts w:ascii="Wingdings" w:hAnsi="Wingdings" w:hint="default"/>
      </w:rPr>
    </w:lvl>
    <w:lvl w:ilvl="6" w:tplc="F2147FBC" w:tentative="1">
      <w:start w:val="1"/>
      <w:numFmt w:val="bullet"/>
      <w:lvlText w:val=""/>
      <w:lvlJc w:val="left"/>
      <w:pPr>
        <w:ind w:left="5040" w:hanging="360"/>
      </w:pPr>
      <w:rPr>
        <w:rFonts w:ascii="Symbol" w:hAnsi="Symbol" w:hint="default"/>
      </w:rPr>
    </w:lvl>
    <w:lvl w:ilvl="7" w:tplc="C058A37C" w:tentative="1">
      <w:start w:val="1"/>
      <w:numFmt w:val="bullet"/>
      <w:lvlText w:val="o"/>
      <w:lvlJc w:val="left"/>
      <w:pPr>
        <w:ind w:left="5760" w:hanging="360"/>
      </w:pPr>
      <w:rPr>
        <w:rFonts w:ascii="Courier New" w:hAnsi="Courier New" w:cs="Courier New" w:hint="default"/>
      </w:rPr>
    </w:lvl>
    <w:lvl w:ilvl="8" w:tplc="5AE69FFA" w:tentative="1">
      <w:start w:val="1"/>
      <w:numFmt w:val="bullet"/>
      <w:lvlText w:val=""/>
      <w:lvlJc w:val="left"/>
      <w:pPr>
        <w:ind w:left="6480" w:hanging="360"/>
      </w:pPr>
      <w:rPr>
        <w:rFonts w:ascii="Wingdings" w:hAnsi="Wingdings" w:hint="default"/>
      </w:rPr>
    </w:lvl>
  </w:abstractNum>
  <w:abstractNum w:abstractNumId="18">
    <w:nsid w:val="5DEC6F35"/>
    <w:multiLevelType w:val="hybridMultilevel"/>
    <w:tmpl w:val="0D2EEE6A"/>
    <w:lvl w:ilvl="0" w:tplc="37647482">
      <w:start w:val="1"/>
      <w:numFmt w:val="bullet"/>
      <w:lvlText w:val=""/>
      <w:lvlJc w:val="left"/>
      <w:pPr>
        <w:ind w:left="720" w:hanging="360"/>
      </w:pPr>
      <w:rPr>
        <w:rFonts w:ascii="Symbol" w:hAnsi="Symbol" w:hint="default"/>
      </w:rPr>
    </w:lvl>
    <w:lvl w:ilvl="1" w:tplc="3AD2018C" w:tentative="1">
      <w:start w:val="1"/>
      <w:numFmt w:val="bullet"/>
      <w:lvlText w:val="o"/>
      <w:lvlJc w:val="left"/>
      <w:pPr>
        <w:ind w:left="1440" w:hanging="360"/>
      </w:pPr>
      <w:rPr>
        <w:rFonts w:ascii="Courier New" w:hAnsi="Courier New" w:cs="Courier New" w:hint="default"/>
      </w:rPr>
    </w:lvl>
    <w:lvl w:ilvl="2" w:tplc="B3B25068" w:tentative="1">
      <w:start w:val="1"/>
      <w:numFmt w:val="bullet"/>
      <w:lvlText w:val=""/>
      <w:lvlJc w:val="left"/>
      <w:pPr>
        <w:ind w:left="2160" w:hanging="360"/>
      </w:pPr>
      <w:rPr>
        <w:rFonts w:ascii="Wingdings" w:hAnsi="Wingdings" w:hint="default"/>
      </w:rPr>
    </w:lvl>
    <w:lvl w:ilvl="3" w:tplc="3B824712" w:tentative="1">
      <w:start w:val="1"/>
      <w:numFmt w:val="bullet"/>
      <w:lvlText w:val=""/>
      <w:lvlJc w:val="left"/>
      <w:pPr>
        <w:ind w:left="2880" w:hanging="360"/>
      </w:pPr>
      <w:rPr>
        <w:rFonts w:ascii="Symbol" w:hAnsi="Symbol" w:hint="default"/>
      </w:rPr>
    </w:lvl>
    <w:lvl w:ilvl="4" w:tplc="E814EE52" w:tentative="1">
      <w:start w:val="1"/>
      <w:numFmt w:val="bullet"/>
      <w:lvlText w:val="o"/>
      <w:lvlJc w:val="left"/>
      <w:pPr>
        <w:ind w:left="3600" w:hanging="360"/>
      </w:pPr>
      <w:rPr>
        <w:rFonts w:ascii="Courier New" w:hAnsi="Courier New" w:cs="Courier New" w:hint="default"/>
      </w:rPr>
    </w:lvl>
    <w:lvl w:ilvl="5" w:tplc="47B2C746" w:tentative="1">
      <w:start w:val="1"/>
      <w:numFmt w:val="bullet"/>
      <w:lvlText w:val=""/>
      <w:lvlJc w:val="left"/>
      <w:pPr>
        <w:ind w:left="4320" w:hanging="360"/>
      </w:pPr>
      <w:rPr>
        <w:rFonts w:ascii="Wingdings" w:hAnsi="Wingdings" w:hint="default"/>
      </w:rPr>
    </w:lvl>
    <w:lvl w:ilvl="6" w:tplc="7C8475C2" w:tentative="1">
      <w:start w:val="1"/>
      <w:numFmt w:val="bullet"/>
      <w:lvlText w:val=""/>
      <w:lvlJc w:val="left"/>
      <w:pPr>
        <w:ind w:left="5040" w:hanging="360"/>
      </w:pPr>
      <w:rPr>
        <w:rFonts w:ascii="Symbol" w:hAnsi="Symbol" w:hint="default"/>
      </w:rPr>
    </w:lvl>
    <w:lvl w:ilvl="7" w:tplc="361887B0" w:tentative="1">
      <w:start w:val="1"/>
      <w:numFmt w:val="bullet"/>
      <w:lvlText w:val="o"/>
      <w:lvlJc w:val="left"/>
      <w:pPr>
        <w:ind w:left="5760" w:hanging="360"/>
      </w:pPr>
      <w:rPr>
        <w:rFonts w:ascii="Courier New" w:hAnsi="Courier New" w:cs="Courier New" w:hint="default"/>
      </w:rPr>
    </w:lvl>
    <w:lvl w:ilvl="8" w:tplc="056C425C" w:tentative="1">
      <w:start w:val="1"/>
      <w:numFmt w:val="bullet"/>
      <w:lvlText w:val=""/>
      <w:lvlJc w:val="left"/>
      <w:pPr>
        <w:ind w:left="6480" w:hanging="360"/>
      </w:pPr>
      <w:rPr>
        <w:rFonts w:ascii="Wingdings" w:hAnsi="Wingdings" w:hint="default"/>
      </w:rPr>
    </w:lvl>
  </w:abstractNum>
  <w:abstractNum w:abstractNumId="19">
    <w:nsid w:val="66AB6DFA"/>
    <w:multiLevelType w:val="hybridMultilevel"/>
    <w:tmpl w:val="9904B66E"/>
    <w:lvl w:ilvl="0" w:tplc="27F8DDAE">
      <w:start w:val="1"/>
      <w:numFmt w:val="upperLetter"/>
      <w:lvlText w:val="%1."/>
      <w:lvlJc w:val="left"/>
      <w:pPr>
        <w:ind w:left="360" w:hanging="360"/>
      </w:pPr>
      <w:rPr>
        <w:rFonts w:hint="default"/>
      </w:rPr>
    </w:lvl>
    <w:lvl w:ilvl="1" w:tplc="E9608872" w:tentative="1">
      <w:start w:val="1"/>
      <w:numFmt w:val="lowerLetter"/>
      <w:lvlText w:val="%2."/>
      <w:lvlJc w:val="left"/>
      <w:pPr>
        <w:ind w:left="1080" w:hanging="360"/>
      </w:pPr>
    </w:lvl>
    <w:lvl w:ilvl="2" w:tplc="FC1697A8" w:tentative="1">
      <w:start w:val="1"/>
      <w:numFmt w:val="lowerRoman"/>
      <w:lvlText w:val="%3."/>
      <w:lvlJc w:val="right"/>
      <w:pPr>
        <w:ind w:left="1800" w:hanging="180"/>
      </w:pPr>
    </w:lvl>
    <w:lvl w:ilvl="3" w:tplc="9DDA4AEE" w:tentative="1">
      <w:start w:val="1"/>
      <w:numFmt w:val="decimal"/>
      <w:lvlText w:val="%4."/>
      <w:lvlJc w:val="left"/>
      <w:pPr>
        <w:ind w:left="2520" w:hanging="360"/>
      </w:pPr>
    </w:lvl>
    <w:lvl w:ilvl="4" w:tplc="EC52AC12" w:tentative="1">
      <w:start w:val="1"/>
      <w:numFmt w:val="lowerLetter"/>
      <w:lvlText w:val="%5."/>
      <w:lvlJc w:val="left"/>
      <w:pPr>
        <w:ind w:left="3240" w:hanging="360"/>
      </w:pPr>
    </w:lvl>
    <w:lvl w:ilvl="5" w:tplc="CF9ACAE6" w:tentative="1">
      <w:start w:val="1"/>
      <w:numFmt w:val="lowerRoman"/>
      <w:lvlText w:val="%6."/>
      <w:lvlJc w:val="right"/>
      <w:pPr>
        <w:ind w:left="3960" w:hanging="180"/>
      </w:pPr>
    </w:lvl>
    <w:lvl w:ilvl="6" w:tplc="96A4A082" w:tentative="1">
      <w:start w:val="1"/>
      <w:numFmt w:val="decimal"/>
      <w:lvlText w:val="%7."/>
      <w:lvlJc w:val="left"/>
      <w:pPr>
        <w:ind w:left="4680" w:hanging="360"/>
      </w:pPr>
    </w:lvl>
    <w:lvl w:ilvl="7" w:tplc="270EC654" w:tentative="1">
      <w:start w:val="1"/>
      <w:numFmt w:val="lowerLetter"/>
      <w:lvlText w:val="%8."/>
      <w:lvlJc w:val="left"/>
      <w:pPr>
        <w:ind w:left="5400" w:hanging="360"/>
      </w:pPr>
    </w:lvl>
    <w:lvl w:ilvl="8" w:tplc="31C848FE" w:tentative="1">
      <w:start w:val="1"/>
      <w:numFmt w:val="lowerRoman"/>
      <w:lvlText w:val="%9."/>
      <w:lvlJc w:val="right"/>
      <w:pPr>
        <w:ind w:left="6120" w:hanging="180"/>
      </w:pPr>
    </w:lvl>
  </w:abstractNum>
  <w:abstractNum w:abstractNumId="20">
    <w:nsid w:val="6CCC26AC"/>
    <w:multiLevelType w:val="hybridMultilevel"/>
    <w:tmpl w:val="B4081434"/>
    <w:lvl w:ilvl="0" w:tplc="F75873C8">
      <w:start w:val="1"/>
      <w:numFmt w:val="bullet"/>
      <w:lvlText w:val=""/>
      <w:lvlJc w:val="left"/>
      <w:pPr>
        <w:ind w:left="720" w:hanging="360"/>
      </w:pPr>
      <w:rPr>
        <w:rFonts w:ascii="Symbol" w:hAnsi="Symbol" w:hint="default"/>
        <w:sz w:val="16"/>
        <w:szCs w:val="16"/>
      </w:rPr>
    </w:lvl>
    <w:lvl w:ilvl="1" w:tplc="4DC84614" w:tentative="1">
      <w:start w:val="1"/>
      <w:numFmt w:val="bullet"/>
      <w:lvlText w:val="o"/>
      <w:lvlJc w:val="left"/>
      <w:pPr>
        <w:ind w:left="1440" w:hanging="360"/>
      </w:pPr>
      <w:rPr>
        <w:rFonts w:ascii="Courier New" w:hAnsi="Courier New" w:cs="Courier New" w:hint="default"/>
      </w:rPr>
    </w:lvl>
    <w:lvl w:ilvl="2" w:tplc="FAEE3376" w:tentative="1">
      <w:start w:val="1"/>
      <w:numFmt w:val="bullet"/>
      <w:lvlText w:val=""/>
      <w:lvlJc w:val="left"/>
      <w:pPr>
        <w:ind w:left="2160" w:hanging="360"/>
      </w:pPr>
      <w:rPr>
        <w:rFonts w:ascii="Wingdings" w:hAnsi="Wingdings" w:hint="default"/>
      </w:rPr>
    </w:lvl>
    <w:lvl w:ilvl="3" w:tplc="92EA974C" w:tentative="1">
      <w:start w:val="1"/>
      <w:numFmt w:val="bullet"/>
      <w:lvlText w:val=""/>
      <w:lvlJc w:val="left"/>
      <w:pPr>
        <w:ind w:left="2880" w:hanging="360"/>
      </w:pPr>
      <w:rPr>
        <w:rFonts w:ascii="Symbol" w:hAnsi="Symbol" w:hint="default"/>
      </w:rPr>
    </w:lvl>
    <w:lvl w:ilvl="4" w:tplc="E3BC1E52" w:tentative="1">
      <w:start w:val="1"/>
      <w:numFmt w:val="bullet"/>
      <w:lvlText w:val="o"/>
      <w:lvlJc w:val="left"/>
      <w:pPr>
        <w:ind w:left="3600" w:hanging="360"/>
      </w:pPr>
      <w:rPr>
        <w:rFonts w:ascii="Courier New" w:hAnsi="Courier New" w:cs="Courier New" w:hint="default"/>
      </w:rPr>
    </w:lvl>
    <w:lvl w:ilvl="5" w:tplc="74B0274C" w:tentative="1">
      <w:start w:val="1"/>
      <w:numFmt w:val="bullet"/>
      <w:lvlText w:val=""/>
      <w:lvlJc w:val="left"/>
      <w:pPr>
        <w:ind w:left="4320" w:hanging="360"/>
      </w:pPr>
      <w:rPr>
        <w:rFonts w:ascii="Wingdings" w:hAnsi="Wingdings" w:hint="default"/>
      </w:rPr>
    </w:lvl>
    <w:lvl w:ilvl="6" w:tplc="1AA0B638" w:tentative="1">
      <w:start w:val="1"/>
      <w:numFmt w:val="bullet"/>
      <w:lvlText w:val=""/>
      <w:lvlJc w:val="left"/>
      <w:pPr>
        <w:ind w:left="5040" w:hanging="360"/>
      </w:pPr>
      <w:rPr>
        <w:rFonts w:ascii="Symbol" w:hAnsi="Symbol" w:hint="default"/>
      </w:rPr>
    </w:lvl>
    <w:lvl w:ilvl="7" w:tplc="101AFA6C" w:tentative="1">
      <w:start w:val="1"/>
      <w:numFmt w:val="bullet"/>
      <w:lvlText w:val="o"/>
      <w:lvlJc w:val="left"/>
      <w:pPr>
        <w:ind w:left="5760" w:hanging="360"/>
      </w:pPr>
      <w:rPr>
        <w:rFonts w:ascii="Courier New" w:hAnsi="Courier New" w:cs="Courier New" w:hint="default"/>
      </w:rPr>
    </w:lvl>
    <w:lvl w:ilvl="8" w:tplc="8C8A354E" w:tentative="1">
      <w:start w:val="1"/>
      <w:numFmt w:val="bullet"/>
      <w:lvlText w:val=""/>
      <w:lvlJc w:val="left"/>
      <w:pPr>
        <w:ind w:left="6480" w:hanging="360"/>
      </w:pPr>
      <w:rPr>
        <w:rFonts w:ascii="Wingdings" w:hAnsi="Wingdings" w:hint="default"/>
      </w:rPr>
    </w:lvl>
  </w:abstractNum>
  <w:abstractNum w:abstractNumId="21">
    <w:nsid w:val="70280EA2"/>
    <w:multiLevelType w:val="hybridMultilevel"/>
    <w:tmpl w:val="1AD4791C"/>
    <w:lvl w:ilvl="0" w:tplc="55B45660">
      <w:start w:val="1"/>
      <w:numFmt w:val="bullet"/>
      <w:lvlText w:val=""/>
      <w:lvlJc w:val="left"/>
      <w:pPr>
        <w:ind w:left="720" w:hanging="360"/>
      </w:pPr>
      <w:rPr>
        <w:rFonts w:ascii="Symbol" w:hAnsi="Symbol" w:hint="default"/>
        <w:sz w:val="16"/>
        <w:szCs w:val="16"/>
      </w:rPr>
    </w:lvl>
    <w:lvl w:ilvl="1" w:tplc="03DA379A" w:tentative="1">
      <w:start w:val="1"/>
      <w:numFmt w:val="bullet"/>
      <w:lvlText w:val="o"/>
      <w:lvlJc w:val="left"/>
      <w:pPr>
        <w:ind w:left="1440" w:hanging="360"/>
      </w:pPr>
      <w:rPr>
        <w:rFonts w:ascii="Courier New" w:hAnsi="Courier New" w:cs="Courier New" w:hint="default"/>
      </w:rPr>
    </w:lvl>
    <w:lvl w:ilvl="2" w:tplc="8DAA47EC" w:tentative="1">
      <w:start w:val="1"/>
      <w:numFmt w:val="bullet"/>
      <w:lvlText w:val=""/>
      <w:lvlJc w:val="left"/>
      <w:pPr>
        <w:ind w:left="2160" w:hanging="360"/>
      </w:pPr>
      <w:rPr>
        <w:rFonts w:ascii="Wingdings" w:hAnsi="Wingdings" w:hint="default"/>
      </w:rPr>
    </w:lvl>
    <w:lvl w:ilvl="3" w:tplc="B05C4EDE" w:tentative="1">
      <w:start w:val="1"/>
      <w:numFmt w:val="bullet"/>
      <w:lvlText w:val=""/>
      <w:lvlJc w:val="left"/>
      <w:pPr>
        <w:ind w:left="2880" w:hanging="360"/>
      </w:pPr>
      <w:rPr>
        <w:rFonts w:ascii="Symbol" w:hAnsi="Symbol" w:hint="default"/>
      </w:rPr>
    </w:lvl>
    <w:lvl w:ilvl="4" w:tplc="2D56A100" w:tentative="1">
      <w:start w:val="1"/>
      <w:numFmt w:val="bullet"/>
      <w:lvlText w:val="o"/>
      <w:lvlJc w:val="left"/>
      <w:pPr>
        <w:ind w:left="3600" w:hanging="360"/>
      </w:pPr>
      <w:rPr>
        <w:rFonts w:ascii="Courier New" w:hAnsi="Courier New" w:cs="Courier New" w:hint="default"/>
      </w:rPr>
    </w:lvl>
    <w:lvl w:ilvl="5" w:tplc="031A35F0" w:tentative="1">
      <w:start w:val="1"/>
      <w:numFmt w:val="bullet"/>
      <w:lvlText w:val=""/>
      <w:lvlJc w:val="left"/>
      <w:pPr>
        <w:ind w:left="4320" w:hanging="360"/>
      </w:pPr>
      <w:rPr>
        <w:rFonts w:ascii="Wingdings" w:hAnsi="Wingdings" w:hint="default"/>
      </w:rPr>
    </w:lvl>
    <w:lvl w:ilvl="6" w:tplc="88B85C02" w:tentative="1">
      <w:start w:val="1"/>
      <w:numFmt w:val="bullet"/>
      <w:lvlText w:val=""/>
      <w:lvlJc w:val="left"/>
      <w:pPr>
        <w:ind w:left="5040" w:hanging="360"/>
      </w:pPr>
      <w:rPr>
        <w:rFonts w:ascii="Symbol" w:hAnsi="Symbol" w:hint="default"/>
      </w:rPr>
    </w:lvl>
    <w:lvl w:ilvl="7" w:tplc="0D46B3CE" w:tentative="1">
      <w:start w:val="1"/>
      <w:numFmt w:val="bullet"/>
      <w:lvlText w:val="o"/>
      <w:lvlJc w:val="left"/>
      <w:pPr>
        <w:ind w:left="5760" w:hanging="360"/>
      </w:pPr>
      <w:rPr>
        <w:rFonts w:ascii="Courier New" w:hAnsi="Courier New" w:cs="Courier New" w:hint="default"/>
      </w:rPr>
    </w:lvl>
    <w:lvl w:ilvl="8" w:tplc="63565D2A" w:tentative="1">
      <w:start w:val="1"/>
      <w:numFmt w:val="bullet"/>
      <w:lvlText w:val=""/>
      <w:lvlJc w:val="left"/>
      <w:pPr>
        <w:ind w:left="6480" w:hanging="360"/>
      </w:pPr>
      <w:rPr>
        <w:rFonts w:ascii="Wingdings" w:hAnsi="Wingdings" w:hint="default"/>
      </w:rPr>
    </w:lvl>
  </w:abstractNum>
  <w:abstractNum w:abstractNumId="22">
    <w:nsid w:val="72544B5D"/>
    <w:multiLevelType w:val="hybridMultilevel"/>
    <w:tmpl w:val="C94E6852"/>
    <w:lvl w:ilvl="0" w:tplc="4F829CEA">
      <w:start w:val="1"/>
      <w:numFmt w:val="bullet"/>
      <w:lvlText w:val=""/>
      <w:lvlJc w:val="left"/>
      <w:pPr>
        <w:ind w:left="720" w:hanging="360"/>
      </w:pPr>
      <w:rPr>
        <w:rFonts w:ascii="Wingdings" w:hAnsi="Wingdings" w:hint="default"/>
        <w:sz w:val="16"/>
        <w:szCs w:val="16"/>
      </w:rPr>
    </w:lvl>
    <w:lvl w:ilvl="1" w:tplc="354606F8" w:tentative="1">
      <w:start w:val="1"/>
      <w:numFmt w:val="bullet"/>
      <w:lvlText w:val="o"/>
      <w:lvlJc w:val="left"/>
      <w:pPr>
        <w:ind w:left="1440" w:hanging="360"/>
      </w:pPr>
      <w:rPr>
        <w:rFonts w:ascii="Courier New" w:hAnsi="Courier New" w:cs="Courier New" w:hint="default"/>
      </w:rPr>
    </w:lvl>
    <w:lvl w:ilvl="2" w:tplc="D0D625B0" w:tentative="1">
      <w:start w:val="1"/>
      <w:numFmt w:val="bullet"/>
      <w:lvlText w:val=""/>
      <w:lvlJc w:val="left"/>
      <w:pPr>
        <w:ind w:left="2160" w:hanging="360"/>
      </w:pPr>
      <w:rPr>
        <w:rFonts w:ascii="Wingdings" w:hAnsi="Wingdings" w:hint="default"/>
      </w:rPr>
    </w:lvl>
    <w:lvl w:ilvl="3" w:tplc="537E9164" w:tentative="1">
      <w:start w:val="1"/>
      <w:numFmt w:val="bullet"/>
      <w:lvlText w:val=""/>
      <w:lvlJc w:val="left"/>
      <w:pPr>
        <w:ind w:left="2880" w:hanging="360"/>
      </w:pPr>
      <w:rPr>
        <w:rFonts w:ascii="Symbol" w:hAnsi="Symbol" w:hint="default"/>
      </w:rPr>
    </w:lvl>
    <w:lvl w:ilvl="4" w:tplc="1C24168C" w:tentative="1">
      <w:start w:val="1"/>
      <w:numFmt w:val="bullet"/>
      <w:lvlText w:val="o"/>
      <w:lvlJc w:val="left"/>
      <w:pPr>
        <w:ind w:left="3600" w:hanging="360"/>
      </w:pPr>
      <w:rPr>
        <w:rFonts w:ascii="Courier New" w:hAnsi="Courier New" w:cs="Courier New" w:hint="default"/>
      </w:rPr>
    </w:lvl>
    <w:lvl w:ilvl="5" w:tplc="54C45C80" w:tentative="1">
      <w:start w:val="1"/>
      <w:numFmt w:val="bullet"/>
      <w:lvlText w:val=""/>
      <w:lvlJc w:val="left"/>
      <w:pPr>
        <w:ind w:left="4320" w:hanging="360"/>
      </w:pPr>
      <w:rPr>
        <w:rFonts w:ascii="Wingdings" w:hAnsi="Wingdings" w:hint="default"/>
      </w:rPr>
    </w:lvl>
    <w:lvl w:ilvl="6" w:tplc="27AA0A50" w:tentative="1">
      <w:start w:val="1"/>
      <w:numFmt w:val="bullet"/>
      <w:lvlText w:val=""/>
      <w:lvlJc w:val="left"/>
      <w:pPr>
        <w:ind w:left="5040" w:hanging="360"/>
      </w:pPr>
      <w:rPr>
        <w:rFonts w:ascii="Symbol" w:hAnsi="Symbol" w:hint="default"/>
      </w:rPr>
    </w:lvl>
    <w:lvl w:ilvl="7" w:tplc="1C66C34E" w:tentative="1">
      <w:start w:val="1"/>
      <w:numFmt w:val="bullet"/>
      <w:lvlText w:val="o"/>
      <w:lvlJc w:val="left"/>
      <w:pPr>
        <w:ind w:left="5760" w:hanging="360"/>
      </w:pPr>
      <w:rPr>
        <w:rFonts w:ascii="Courier New" w:hAnsi="Courier New" w:cs="Courier New" w:hint="default"/>
      </w:rPr>
    </w:lvl>
    <w:lvl w:ilvl="8" w:tplc="0F78C870" w:tentative="1">
      <w:start w:val="1"/>
      <w:numFmt w:val="bullet"/>
      <w:lvlText w:val=""/>
      <w:lvlJc w:val="left"/>
      <w:pPr>
        <w:ind w:left="6480" w:hanging="360"/>
      </w:pPr>
      <w:rPr>
        <w:rFonts w:ascii="Wingdings" w:hAnsi="Wingdings" w:hint="default"/>
      </w:rPr>
    </w:lvl>
  </w:abstractNum>
  <w:abstractNum w:abstractNumId="23">
    <w:nsid w:val="725C07CA"/>
    <w:multiLevelType w:val="hybridMultilevel"/>
    <w:tmpl w:val="F2BE08E2"/>
    <w:lvl w:ilvl="0" w:tplc="CC4038D4">
      <w:start w:val="1"/>
      <w:numFmt w:val="bullet"/>
      <w:lvlText w:val=""/>
      <w:lvlJc w:val="left"/>
      <w:pPr>
        <w:ind w:left="720" w:hanging="360"/>
      </w:pPr>
      <w:rPr>
        <w:rFonts w:ascii="Symbol" w:hAnsi="Symbol" w:hint="default"/>
      </w:rPr>
    </w:lvl>
    <w:lvl w:ilvl="1" w:tplc="96886F56" w:tentative="1">
      <w:start w:val="1"/>
      <w:numFmt w:val="bullet"/>
      <w:lvlText w:val="o"/>
      <w:lvlJc w:val="left"/>
      <w:pPr>
        <w:ind w:left="1440" w:hanging="360"/>
      </w:pPr>
      <w:rPr>
        <w:rFonts w:ascii="Courier New" w:hAnsi="Courier New" w:cs="Courier New" w:hint="default"/>
      </w:rPr>
    </w:lvl>
    <w:lvl w:ilvl="2" w:tplc="A43ADA08" w:tentative="1">
      <w:start w:val="1"/>
      <w:numFmt w:val="bullet"/>
      <w:lvlText w:val=""/>
      <w:lvlJc w:val="left"/>
      <w:pPr>
        <w:ind w:left="2160" w:hanging="360"/>
      </w:pPr>
      <w:rPr>
        <w:rFonts w:ascii="Wingdings" w:hAnsi="Wingdings" w:hint="default"/>
      </w:rPr>
    </w:lvl>
    <w:lvl w:ilvl="3" w:tplc="E2B003AC" w:tentative="1">
      <w:start w:val="1"/>
      <w:numFmt w:val="bullet"/>
      <w:lvlText w:val=""/>
      <w:lvlJc w:val="left"/>
      <w:pPr>
        <w:ind w:left="2880" w:hanging="360"/>
      </w:pPr>
      <w:rPr>
        <w:rFonts w:ascii="Symbol" w:hAnsi="Symbol" w:hint="default"/>
      </w:rPr>
    </w:lvl>
    <w:lvl w:ilvl="4" w:tplc="5E5C6AA8" w:tentative="1">
      <w:start w:val="1"/>
      <w:numFmt w:val="bullet"/>
      <w:lvlText w:val="o"/>
      <w:lvlJc w:val="left"/>
      <w:pPr>
        <w:ind w:left="3600" w:hanging="360"/>
      </w:pPr>
      <w:rPr>
        <w:rFonts w:ascii="Courier New" w:hAnsi="Courier New" w:cs="Courier New" w:hint="default"/>
      </w:rPr>
    </w:lvl>
    <w:lvl w:ilvl="5" w:tplc="23002E92" w:tentative="1">
      <w:start w:val="1"/>
      <w:numFmt w:val="bullet"/>
      <w:lvlText w:val=""/>
      <w:lvlJc w:val="left"/>
      <w:pPr>
        <w:ind w:left="4320" w:hanging="360"/>
      </w:pPr>
      <w:rPr>
        <w:rFonts w:ascii="Wingdings" w:hAnsi="Wingdings" w:hint="default"/>
      </w:rPr>
    </w:lvl>
    <w:lvl w:ilvl="6" w:tplc="FBCA1B76" w:tentative="1">
      <w:start w:val="1"/>
      <w:numFmt w:val="bullet"/>
      <w:lvlText w:val=""/>
      <w:lvlJc w:val="left"/>
      <w:pPr>
        <w:ind w:left="5040" w:hanging="360"/>
      </w:pPr>
      <w:rPr>
        <w:rFonts w:ascii="Symbol" w:hAnsi="Symbol" w:hint="default"/>
      </w:rPr>
    </w:lvl>
    <w:lvl w:ilvl="7" w:tplc="DC7E7D54" w:tentative="1">
      <w:start w:val="1"/>
      <w:numFmt w:val="bullet"/>
      <w:lvlText w:val="o"/>
      <w:lvlJc w:val="left"/>
      <w:pPr>
        <w:ind w:left="5760" w:hanging="360"/>
      </w:pPr>
      <w:rPr>
        <w:rFonts w:ascii="Courier New" w:hAnsi="Courier New" w:cs="Courier New" w:hint="default"/>
      </w:rPr>
    </w:lvl>
    <w:lvl w:ilvl="8" w:tplc="8D4C1B0A" w:tentative="1">
      <w:start w:val="1"/>
      <w:numFmt w:val="bullet"/>
      <w:lvlText w:val=""/>
      <w:lvlJc w:val="left"/>
      <w:pPr>
        <w:ind w:left="6480" w:hanging="360"/>
      </w:pPr>
      <w:rPr>
        <w:rFonts w:ascii="Wingdings" w:hAnsi="Wingdings" w:hint="default"/>
      </w:rPr>
    </w:lvl>
  </w:abstractNum>
  <w:abstractNum w:abstractNumId="24">
    <w:nsid w:val="72F74C8C"/>
    <w:multiLevelType w:val="hybridMultilevel"/>
    <w:tmpl w:val="EFDA3A02"/>
    <w:lvl w:ilvl="0" w:tplc="72C436C8">
      <w:start w:val="1"/>
      <w:numFmt w:val="lowerLetter"/>
      <w:lvlText w:val="%1)"/>
      <w:lvlJc w:val="left"/>
      <w:pPr>
        <w:ind w:left="720" w:hanging="360"/>
      </w:pPr>
    </w:lvl>
    <w:lvl w:ilvl="1" w:tplc="14C4F240" w:tentative="1">
      <w:start w:val="1"/>
      <w:numFmt w:val="lowerLetter"/>
      <w:lvlText w:val="%2."/>
      <w:lvlJc w:val="left"/>
      <w:pPr>
        <w:ind w:left="1440" w:hanging="360"/>
      </w:pPr>
    </w:lvl>
    <w:lvl w:ilvl="2" w:tplc="1B4C9988" w:tentative="1">
      <w:start w:val="1"/>
      <w:numFmt w:val="lowerRoman"/>
      <w:lvlText w:val="%3."/>
      <w:lvlJc w:val="right"/>
      <w:pPr>
        <w:ind w:left="2160" w:hanging="180"/>
      </w:pPr>
    </w:lvl>
    <w:lvl w:ilvl="3" w:tplc="9496E9B6" w:tentative="1">
      <w:start w:val="1"/>
      <w:numFmt w:val="decimal"/>
      <w:lvlText w:val="%4."/>
      <w:lvlJc w:val="left"/>
      <w:pPr>
        <w:ind w:left="2880" w:hanging="360"/>
      </w:pPr>
    </w:lvl>
    <w:lvl w:ilvl="4" w:tplc="B27CAAC8" w:tentative="1">
      <w:start w:val="1"/>
      <w:numFmt w:val="lowerLetter"/>
      <w:lvlText w:val="%5."/>
      <w:lvlJc w:val="left"/>
      <w:pPr>
        <w:ind w:left="3600" w:hanging="360"/>
      </w:pPr>
    </w:lvl>
    <w:lvl w:ilvl="5" w:tplc="6D5E4CF4" w:tentative="1">
      <w:start w:val="1"/>
      <w:numFmt w:val="lowerRoman"/>
      <w:lvlText w:val="%6."/>
      <w:lvlJc w:val="right"/>
      <w:pPr>
        <w:ind w:left="4320" w:hanging="180"/>
      </w:pPr>
    </w:lvl>
    <w:lvl w:ilvl="6" w:tplc="9E8E15FA" w:tentative="1">
      <w:start w:val="1"/>
      <w:numFmt w:val="decimal"/>
      <w:lvlText w:val="%7."/>
      <w:lvlJc w:val="left"/>
      <w:pPr>
        <w:ind w:left="5040" w:hanging="360"/>
      </w:pPr>
    </w:lvl>
    <w:lvl w:ilvl="7" w:tplc="58623596" w:tentative="1">
      <w:start w:val="1"/>
      <w:numFmt w:val="lowerLetter"/>
      <w:lvlText w:val="%8."/>
      <w:lvlJc w:val="left"/>
      <w:pPr>
        <w:ind w:left="5760" w:hanging="360"/>
      </w:pPr>
    </w:lvl>
    <w:lvl w:ilvl="8" w:tplc="4A0E632C" w:tentative="1">
      <w:start w:val="1"/>
      <w:numFmt w:val="lowerRoman"/>
      <w:lvlText w:val="%9."/>
      <w:lvlJc w:val="right"/>
      <w:pPr>
        <w:ind w:left="6480" w:hanging="180"/>
      </w:pPr>
    </w:lvl>
  </w:abstractNum>
  <w:abstractNum w:abstractNumId="25">
    <w:nsid w:val="7398698C"/>
    <w:multiLevelType w:val="multilevel"/>
    <w:tmpl w:val="DD00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135C9C"/>
    <w:multiLevelType w:val="hybridMultilevel"/>
    <w:tmpl w:val="20920256"/>
    <w:lvl w:ilvl="0" w:tplc="ED52E7CA">
      <w:start w:val="1"/>
      <w:numFmt w:val="bullet"/>
      <w:lvlText w:val=""/>
      <w:lvlJc w:val="left"/>
      <w:pPr>
        <w:ind w:left="720" w:hanging="360"/>
      </w:pPr>
      <w:rPr>
        <w:rFonts w:ascii="Symbol" w:hAnsi="Symbol" w:hint="default"/>
        <w:sz w:val="16"/>
        <w:szCs w:val="16"/>
      </w:rPr>
    </w:lvl>
    <w:lvl w:ilvl="1" w:tplc="CAC80FC2" w:tentative="1">
      <w:start w:val="1"/>
      <w:numFmt w:val="bullet"/>
      <w:lvlText w:val="o"/>
      <w:lvlJc w:val="left"/>
      <w:pPr>
        <w:ind w:left="1440" w:hanging="360"/>
      </w:pPr>
      <w:rPr>
        <w:rFonts w:ascii="Courier New" w:hAnsi="Courier New" w:cs="Courier New" w:hint="default"/>
      </w:rPr>
    </w:lvl>
    <w:lvl w:ilvl="2" w:tplc="DC6E1858" w:tentative="1">
      <w:start w:val="1"/>
      <w:numFmt w:val="bullet"/>
      <w:lvlText w:val=""/>
      <w:lvlJc w:val="left"/>
      <w:pPr>
        <w:ind w:left="2160" w:hanging="360"/>
      </w:pPr>
      <w:rPr>
        <w:rFonts w:ascii="Wingdings" w:hAnsi="Wingdings" w:hint="default"/>
      </w:rPr>
    </w:lvl>
    <w:lvl w:ilvl="3" w:tplc="2BA23162" w:tentative="1">
      <w:start w:val="1"/>
      <w:numFmt w:val="bullet"/>
      <w:lvlText w:val=""/>
      <w:lvlJc w:val="left"/>
      <w:pPr>
        <w:ind w:left="2880" w:hanging="360"/>
      </w:pPr>
      <w:rPr>
        <w:rFonts w:ascii="Symbol" w:hAnsi="Symbol" w:hint="default"/>
      </w:rPr>
    </w:lvl>
    <w:lvl w:ilvl="4" w:tplc="DD1C2E38" w:tentative="1">
      <w:start w:val="1"/>
      <w:numFmt w:val="bullet"/>
      <w:lvlText w:val="o"/>
      <w:lvlJc w:val="left"/>
      <w:pPr>
        <w:ind w:left="3600" w:hanging="360"/>
      </w:pPr>
      <w:rPr>
        <w:rFonts w:ascii="Courier New" w:hAnsi="Courier New" w:cs="Courier New" w:hint="default"/>
      </w:rPr>
    </w:lvl>
    <w:lvl w:ilvl="5" w:tplc="7E7006D2" w:tentative="1">
      <w:start w:val="1"/>
      <w:numFmt w:val="bullet"/>
      <w:lvlText w:val=""/>
      <w:lvlJc w:val="left"/>
      <w:pPr>
        <w:ind w:left="4320" w:hanging="360"/>
      </w:pPr>
      <w:rPr>
        <w:rFonts w:ascii="Wingdings" w:hAnsi="Wingdings" w:hint="default"/>
      </w:rPr>
    </w:lvl>
    <w:lvl w:ilvl="6" w:tplc="EB30500C" w:tentative="1">
      <w:start w:val="1"/>
      <w:numFmt w:val="bullet"/>
      <w:lvlText w:val=""/>
      <w:lvlJc w:val="left"/>
      <w:pPr>
        <w:ind w:left="5040" w:hanging="360"/>
      </w:pPr>
      <w:rPr>
        <w:rFonts w:ascii="Symbol" w:hAnsi="Symbol" w:hint="default"/>
      </w:rPr>
    </w:lvl>
    <w:lvl w:ilvl="7" w:tplc="712870BC" w:tentative="1">
      <w:start w:val="1"/>
      <w:numFmt w:val="bullet"/>
      <w:lvlText w:val="o"/>
      <w:lvlJc w:val="left"/>
      <w:pPr>
        <w:ind w:left="5760" w:hanging="360"/>
      </w:pPr>
      <w:rPr>
        <w:rFonts w:ascii="Courier New" w:hAnsi="Courier New" w:cs="Courier New" w:hint="default"/>
      </w:rPr>
    </w:lvl>
    <w:lvl w:ilvl="8" w:tplc="735E3BF6" w:tentative="1">
      <w:start w:val="1"/>
      <w:numFmt w:val="bullet"/>
      <w:lvlText w:val=""/>
      <w:lvlJc w:val="left"/>
      <w:pPr>
        <w:ind w:left="6480" w:hanging="360"/>
      </w:pPr>
      <w:rPr>
        <w:rFonts w:ascii="Wingdings" w:hAnsi="Wingdings" w:hint="default"/>
      </w:rPr>
    </w:lvl>
  </w:abstractNum>
  <w:abstractNum w:abstractNumId="27">
    <w:nsid w:val="7C064ECE"/>
    <w:multiLevelType w:val="hybridMultilevel"/>
    <w:tmpl w:val="F500AD12"/>
    <w:lvl w:ilvl="0" w:tplc="472CD53A">
      <w:start w:val="1"/>
      <w:numFmt w:val="decimal"/>
      <w:lvlText w:val="%1."/>
      <w:lvlJc w:val="left"/>
      <w:pPr>
        <w:ind w:left="360" w:hanging="360"/>
      </w:pPr>
      <w:rPr>
        <w:rFonts w:hint="default"/>
      </w:rPr>
    </w:lvl>
    <w:lvl w:ilvl="1" w:tplc="AE429B36" w:tentative="1">
      <w:start w:val="1"/>
      <w:numFmt w:val="lowerLetter"/>
      <w:lvlText w:val="%2."/>
      <w:lvlJc w:val="left"/>
      <w:pPr>
        <w:ind w:left="1080" w:hanging="360"/>
      </w:pPr>
    </w:lvl>
    <w:lvl w:ilvl="2" w:tplc="DD4C4D34" w:tentative="1">
      <w:start w:val="1"/>
      <w:numFmt w:val="lowerRoman"/>
      <w:lvlText w:val="%3."/>
      <w:lvlJc w:val="right"/>
      <w:pPr>
        <w:ind w:left="1800" w:hanging="180"/>
      </w:pPr>
    </w:lvl>
    <w:lvl w:ilvl="3" w:tplc="17E890A8" w:tentative="1">
      <w:start w:val="1"/>
      <w:numFmt w:val="decimal"/>
      <w:lvlText w:val="%4."/>
      <w:lvlJc w:val="left"/>
      <w:pPr>
        <w:ind w:left="2520" w:hanging="360"/>
      </w:pPr>
    </w:lvl>
    <w:lvl w:ilvl="4" w:tplc="21DC5AA0" w:tentative="1">
      <w:start w:val="1"/>
      <w:numFmt w:val="lowerLetter"/>
      <w:lvlText w:val="%5."/>
      <w:lvlJc w:val="left"/>
      <w:pPr>
        <w:ind w:left="3240" w:hanging="360"/>
      </w:pPr>
    </w:lvl>
    <w:lvl w:ilvl="5" w:tplc="1C9004B0" w:tentative="1">
      <w:start w:val="1"/>
      <w:numFmt w:val="lowerRoman"/>
      <w:lvlText w:val="%6."/>
      <w:lvlJc w:val="right"/>
      <w:pPr>
        <w:ind w:left="3960" w:hanging="180"/>
      </w:pPr>
    </w:lvl>
    <w:lvl w:ilvl="6" w:tplc="463CEDDC" w:tentative="1">
      <w:start w:val="1"/>
      <w:numFmt w:val="decimal"/>
      <w:lvlText w:val="%7."/>
      <w:lvlJc w:val="left"/>
      <w:pPr>
        <w:ind w:left="4680" w:hanging="360"/>
      </w:pPr>
    </w:lvl>
    <w:lvl w:ilvl="7" w:tplc="AF5CFC3E" w:tentative="1">
      <w:start w:val="1"/>
      <w:numFmt w:val="lowerLetter"/>
      <w:lvlText w:val="%8."/>
      <w:lvlJc w:val="left"/>
      <w:pPr>
        <w:ind w:left="5400" w:hanging="360"/>
      </w:pPr>
    </w:lvl>
    <w:lvl w:ilvl="8" w:tplc="68200DB0" w:tentative="1">
      <w:start w:val="1"/>
      <w:numFmt w:val="lowerRoman"/>
      <w:lvlText w:val="%9."/>
      <w:lvlJc w:val="right"/>
      <w:pPr>
        <w:ind w:left="6120" w:hanging="180"/>
      </w:pPr>
    </w:lvl>
  </w:abstractNum>
  <w:abstractNum w:abstractNumId="28">
    <w:nsid w:val="7C5D4B1B"/>
    <w:multiLevelType w:val="hybridMultilevel"/>
    <w:tmpl w:val="19B2198C"/>
    <w:lvl w:ilvl="0" w:tplc="57EC5712">
      <w:start w:val="1"/>
      <w:numFmt w:val="lowerRoman"/>
      <w:lvlText w:val="%1."/>
      <w:lvlJc w:val="right"/>
      <w:pPr>
        <w:ind w:left="1710" w:hanging="360"/>
      </w:pPr>
      <w:rPr>
        <w:rFonts w:hint="default"/>
      </w:rPr>
    </w:lvl>
    <w:lvl w:ilvl="1" w:tplc="E6DE55D4">
      <w:start w:val="1"/>
      <w:numFmt w:val="lowerRoman"/>
      <w:lvlText w:val="%2."/>
      <w:lvlJc w:val="right"/>
      <w:pPr>
        <w:ind w:left="2430" w:hanging="360"/>
      </w:pPr>
      <w:rPr>
        <w:rFonts w:hint="default"/>
      </w:rPr>
    </w:lvl>
    <w:lvl w:ilvl="2" w:tplc="336031A8" w:tentative="1">
      <w:start w:val="1"/>
      <w:numFmt w:val="lowerRoman"/>
      <w:lvlText w:val="%3."/>
      <w:lvlJc w:val="right"/>
      <w:pPr>
        <w:ind w:left="3150" w:hanging="180"/>
      </w:pPr>
    </w:lvl>
    <w:lvl w:ilvl="3" w:tplc="48F2C88A" w:tentative="1">
      <w:start w:val="1"/>
      <w:numFmt w:val="decimal"/>
      <w:lvlText w:val="%4."/>
      <w:lvlJc w:val="left"/>
      <w:pPr>
        <w:ind w:left="3870" w:hanging="360"/>
      </w:pPr>
    </w:lvl>
    <w:lvl w:ilvl="4" w:tplc="FE28DDC2" w:tentative="1">
      <w:start w:val="1"/>
      <w:numFmt w:val="lowerLetter"/>
      <w:lvlText w:val="%5."/>
      <w:lvlJc w:val="left"/>
      <w:pPr>
        <w:ind w:left="4590" w:hanging="360"/>
      </w:pPr>
    </w:lvl>
    <w:lvl w:ilvl="5" w:tplc="EB46626E" w:tentative="1">
      <w:start w:val="1"/>
      <w:numFmt w:val="lowerRoman"/>
      <w:lvlText w:val="%6."/>
      <w:lvlJc w:val="right"/>
      <w:pPr>
        <w:ind w:left="5310" w:hanging="180"/>
      </w:pPr>
    </w:lvl>
    <w:lvl w:ilvl="6" w:tplc="7EF6369A" w:tentative="1">
      <w:start w:val="1"/>
      <w:numFmt w:val="decimal"/>
      <w:lvlText w:val="%7."/>
      <w:lvlJc w:val="left"/>
      <w:pPr>
        <w:ind w:left="6030" w:hanging="360"/>
      </w:pPr>
    </w:lvl>
    <w:lvl w:ilvl="7" w:tplc="1A8CCA34" w:tentative="1">
      <w:start w:val="1"/>
      <w:numFmt w:val="lowerLetter"/>
      <w:lvlText w:val="%8."/>
      <w:lvlJc w:val="left"/>
      <w:pPr>
        <w:ind w:left="6750" w:hanging="360"/>
      </w:pPr>
    </w:lvl>
    <w:lvl w:ilvl="8" w:tplc="E1482E36" w:tentative="1">
      <w:start w:val="1"/>
      <w:numFmt w:val="lowerRoman"/>
      <w:lvlText w:val="%9."/>
      <w:lvlJc w:val="right"/>
      <w:pPr>
        <w:ind w:left="7470" w:hanging="180"/>
      </w:pPr>
    </w:lvl>
  </w:abstractNum>
  <w:num w:numId="1">
    <w:abstractNumId w:val="9"/>
  </w:num>
  <w:num w:numId="2">
    <w:abstractNumId w:val="13"/>
  </w:num>
  <w:num w:numId="3">
    <w:abstractNumId w:val="17"/>
  </w:num>
  <w:num w:numId="4">
    <w:abstractNumId w:val="7"/>
  </w:num>
  <w:num w:numId="5">
    <w:abstractNumId w:val="5"/>
  </w:num>
  <w:num w:numId="6">
    <w:abstractNumId w:val="6"/>
  </w:num>
  <w:num w:numId="7">
    <w:abstractNumId w:val="16"/>
  </w:num>
  <w:num w:numId="8">
    <w:abstractNumId w:val="23"/>
  </w:num>
  <w:num w:numId="9">
    <w:abstractNumId w:val="2"/>
  </w:num>
  <w:num w:numId="10">
    <w:abstractNumId w:val="15"/>
  </w:num>
  <w:num w:numId="11">
    <w:abstractNumId w:val="19"/>
  </w:num>
  <w:num w:numId="12">
    <w:abstractNumId w:val="14"/>
  </w:num>
  <w:num w:numId="13">
    <w:abstractNumId w:val="21"/>
  </w:num>
  <w:num w:numId="14">
    <w:abstractNumId w:val="28"/>
  </w:num>
  <w:num w:numId="15">
    <w:abstractNumId w:val="4"/>
  </w:num>
  <w:num w:numId="16">
    <w:abstractNumId w:val="20"/>
  </w:num>
  <w:num w:numId="17">
    <w:abstractNumId w:val="24"/>
  </w:num>
  <w:num w:numId="18">
    <w:abstractNumId w:val="3"/>
  </w:num>
  <w:num w:numId="19">
    <w:abstractNumId w:val="1"/>
  </w:num>
  <w:num w:numId="20">
    <w:abstractNumId w:val="4"/>
    <w:lvlOverride w:ilvl="0">
      <w:lvl w:ilvl="0" w:tplc="0F08EEC4">
        <w:start w:val="1"/>
        <w:numFmt w:val="lowerRoman"/>
        <w:lvlText w:val="%1."/>
        <w:lvlJc w:val="right"/>
        <w:pPr>
          <w:ind w:left="1080" w:hanging="360"/>
        </w:pPr>
        <w:rPr>
          <w:rFonts w:hint="default"/>
        </w:rPr>
      </w:lvl>
    </w:lvlOverride>
    <w:lvlOverride w:ilvl="1">
      <w:lvl w:ilvl="1" w:tplc="7C820652">
        <w:start w:val="1"/>
        <w:numFmt w:val="lowerLetter"/>
        <w:lvlText w:val="%2."/>
        <w:lvlJc w:val="left"/>
        <w:pPr>
          <w:ind w:left="1440" w:hanging="360"/>
        </w:pPr>
      </w:lvl>
    </w:lvlOverride>
    <w:lvlOverride w:ilvl="2">
      <w:lvl w:ilvl="2" w:tplc="F4CA95E8" w:tentative="1">
        <w:start w:val="1"/>
        <w:numFmt w:val="lowerRoman"/>
        <w:lvlText w:val="%3."/>
        <w:lvlJc w:val="right"/>
        <w:pPr>
          <w:ind w:left="2160" w:hanging="180"/>
        </w:pPr>
      </w:lvl>
    </w:lvlOverride>
    <w:lvlOverride w:ilvl="3">
      <w:lvl w:ilvl="3" w:tplc="4E801408" w:tentative="1">
        <w:start w:val="1"/>
        <w:numFmt w:val="decimal"/>
        <w:lvlText w:val="%4."/>
        <w:lvlJc w:val="left"/>
        <w:pPr>
          <w:ind w:left="2880" w:hanging="360"/>
        </w:pPr>
      </w:lvl>
    </w:lvlOverride>
    <w:lvlOverride w:ilvl="4">
      <w:lvl w:ilvl="4" w:tplc="F31897AE" w:tentative="1">
        <w:start w:val="1"/>
        <w:numFmt w:val="lowerLetter"/>
        <w:lvlText w:val="%5."/>
        <w:lvlJc w:val="left"/>
        <w:pPr>
          <w:ind w:left="3600" w:hanging="360"/>
        </w:pPr>
      </w:lvl>
    </w:lvlOverride>
    <w:lvlOverride w:ilvl="5">
      <w:lvl w:ilvl="5" w:tplc="73E81DAE" w:tentative="1">
        <w:start w:val="1"/>
        <w:numFmt w:val="lowerRoman"/>
        <w:lvlText w:val="%6."/>
        <w:lvlJc w:val="right"/>
        <w:pPr>
          <w:ind w:left="4320" w:hanging="180"/>
        </w:pPr>
      </w:lvl>
    </w:lvlOverride>
    <w:lvlOverride w:ilvl="6">
      <w:lvl w:ilvl="6" w:tplc="266A0828" w:tentative="1">
        <w:start w:val="1"/>
        <w:numFmt w:val="decimal"/>
        <w:lvlText w:val="%7."/>
        <w:lvlJc w:val="left"/>
        <w:pPr>
          <w:ind w:left="5040" w:hanging="360"/>
        </w:pPr>
      </w:lvl>
    </w:lvlOverride>
    <w:lvlOverride w:ilvl="7">
      <w:lvl w:ilvl="7" w:tplc="313C5552" w:tentative="1">
        <w:start w:val="1"/>
        <w:numFmt w:val="lowerLetter"/>
        <w:lvlText w:val="%8."/>
        <w:lvlJc w:val="left"/>
        <w:pPr>
          <w:ind w:left="5760" w:hanging="360"/>
        </w:pPr>
      </w:lvl>
    </w:lvlOverride>
    <w:lvlOverride w:ilvl="8">
      <w:lvl w:ilvl="8" w:tplc="9B801868" w:tentative="1">
        <w:start w:val="1"/>
        <w:numFmt w:val="lowerRoman"/>
        <w:lvlText w:val="%9."/>
        <w:lvlJc w:val="right"/>
        <w:pPr>
          <w:ind w:left="6480" w:hanging="180"/>
        </w:pPr>
      </w:lvl>
    </w:lvlOverride>
  </w:num>
  <w:num w:numId="21">
    <w:abstractNumId w:val="12"/>
  </w:num>
  <w:num w:numId="22">
    <w:abstractNumId w:val="10"/>
  </w:num>
  <w:num w:numId="23">
    <w:abstractNumId w:val="27"/>
  </w:num>
  <w:num w:numId="24">
    <w:abstractNumId w:val="22"/>
  </w:num>
  <w:num w:numId="25">
    <w:abstractNumId w:val="26"/>
  </w:num>
  <w:num w:numId="26">
    <w:abstractNumId w:val="11"/>
  </w:num>
  <w:num w:numId="27">
    <w:abstractNumId w:val="0"/>
  </w:num>
  <w:num w:numId="28">
    <w:abstractNumId w:val="18"/>
  </w:num>
  <w:num w:numId="2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4D6"/>
    <w:rsid w:val="0000411D"/>
    <w:rsid w:val="000107DB"/>
    <w:rsid w:val="00011171"/>
    <w:rsid w:val="00014A80"/>
    <w:rsid w:val="000222E2"/>
    <w:rsid w:val="00023D37"/>
    <w:rsid w:val="00034A90"/>
    <w:rsid w:val="00034C78"/>
    <w:rsid w:val="0005239D"/>
    <w:rsid w:val="000724AD"/>
    <w:rsid w:val="00074D1E"/>
    <w:rsid w:val="00077C92"/>
    <w:rsid w:val="00087142"/>
    <w:rsid w:val="00091C68"/>
    <w:rsid w:val="00092587"/>
    <w:rsid w:val="00093BDF"/>
    <w:rsid w:val="00093FE6"/>
    <w:rsid w:val="000A0E5B"/>
    <w:rsid w:val="000A1E37"/>
    <w:rsid w:val="000A2A29"/>
    <w:rsid w:val="000A49D2"/>
    <w:rsid w:val="000A51F2"/>
    <w:rsid w:val="000A643D"/>
    <w:rsid w:val="000B05BF"/>
    <w:rsid w:val="000B61CF"/>
    <w:rsid w:val="000B7C97"/>
    <w:rsid w:val="000C6641"/>
    <w:rsid w:val="000D14FD"/>
    <w:rsid w:val="000E1FA0"/>
    <w:rsid w:val="000E21EB"/>
    <w:rsid w:val="000E64E0"/>
    <w:rsid w:val="00102678"/>
    <w:rsid w:val="00106681"/>
    <w:rsid w:val="00117EBE"/>
    <w:rsid w:val="00124B37"/>
    <w:rsid w:val="001278F4"/>
    <w:rsid w:val="0014061B"/>
    <w:rsid w:val="00157B8B"/>
    <w:rsid w:val="001676AC"/>
    <w:rsid w:val="0017028A"/>
    <w:rsid w:val="00171460"/>
    <w:rsid w:val="001729FF"/>
    <w:rsid w:val="001836C5"/>
    <w:rsid w:val="00191696"/>
    <w:rsid w:val="00191932"/>
    <w:rsid w:val="00196982"/>
    <w:rsid w:val="001A1839"/>
    <w:rsid w:val="001A3231"/>
    <w:rsid w:val="001A45C5"/>
    <w:rsid w:val="001B1521"/>
    <w:rsid w:val="001B25EF"/>
    <w:rsid w:val="001C31CD"/>
    <w:rsid w:val="001E7A18"/>
    <w:rsid w:val="001F5F7C"/>
    <w:rsid w:val="001F6021"/>
    <w:rsid w:val="00203F6B"/>
    <w:rsid w:val="00205ED4"/>
    <w:rsid w:val="0020723F"/>
    <w:rsid w:val="00210E70"/>
    <w:rsid w:val="00215ADC"/>
    <w:rsid w:val="002219F2"/>
    <w:rsid w:val="00225A16"/>
    <w:rsid w:val="002274B9"/>
    <w:rsid w:val="0023054B"/>
    <w:rsid w:val="002308ED"/>
    <w:rsid w:val="00240449"/>
    <w:rsid w:val="00245233"/>
    <w:rsid w:val="00245CD2"/>
    <w:rsid w:val="002643FB"/>
    <w:rsid w:val="002A2B3A"/>
    <w:rsid w:val="002A4B72"/>
    <w:rsid w:val="002B195E"/>
    <w:rsid w:val="002B6FD6"/>
    <w:rsid w:val="002D2AEB"/>
    <w:rsid w:val="002D56A9"/>
    <w:rsid w:val="002E68DE"/>
    <w:rsid w:val="002F2E40"/>
    <w:rsid w:val="00311BA3"/>
    <w:rsid w:val="0031222F"/>
    <w:rsid w:val="00313B77"/>
    <w:rsid w:val="00314DA9"/>
    <w:rsid w:val="00323FEC"/>
    <w:rsid w:val="003475F2"/>
    <w:rsid w:val="0035075A"/>
    <w:rsid w:val="00377532"/>
    <w:rsid w:val="00382793"/>
    <w:rsid w:val="00396E8C"/>
    <w:rsid w:val="003A322D"/>
    <w:rsid w:val="003C154B"/>
    <w:rsid w:val="003D3BE6"/>
    <w:rsid w:val="003D54D6"/>
    <w:rsid w:val="003E1516"/>
    <w:rsid w:val="003E6DC6"/>
    <w:rsid w:val="003F0CC0"/>
    <w:rsid w:val="00400876"/>
    <w:rsid w:val="00402F8E"/>
    <w:rsid w:val="00420AEC"/>
    <w:rsid w:val="00420B12"/>
    <w:rsid w:val="00431781"/>
    <w:rsid w:val="00444026"/>
    <w:rsid w:val="0045035B"/>
    <w:rsid w:val="00465094"/>
    <w:rsid w:val="00466DB1"/>
    <w:rsid w:val="004673F4"/>
    <w:rsid w:val="00473637"/>
    <w:rsid w:val="00475AD2"/>
    <w:rsid w:val="004867EA"/>
    <w:rsid w:val="00491C0E"/>
    <w:rsid w:val="0049751D"/>
    <w:rsid w:val="004A1832"/>
    <w:rsid w:val="004A1A83"/>
    <w:rsid w:val="004A4780"/>
    <w:rsid w:val="004B48ED"/>
    <w:rsid w:val="004B58F4"/>
    <w:rsid w:val="004C4A8B"/>
    <w:rsid w:val="004D3938"/>
    <w:rsid w:val="004E0288"/>
    <w:rsid w:val="00505A42"/>
    <w:rsid w:val="00513A06"/>
    <w:rsid w:val="005220EF"/>
    <w:rsid w:val="0052379A"/>
    <w:rsid w:val="0053127E"/>
    <w:rsid w:val="00541B06"/>
    <w:rsid w:val="0055269C"/>
    <w:rsid w:val="0055343A"/>
    <w:rsid w:val="005657EE"/>
    <w:rsid w:val="00566EF4"/>
    <w:rsid w:val="005715C5"/>
    <w:rsid w:val="0057440A"/>
    <w:rsid w:val="0058061D"/>
    <w:rsid w:val="00595E7B"/>
    <w:rsid w:val="005B65DC"/>
    <w:rsid w:val="005C15AD"/>
    <w:rsid w:val="005D1ED2"/>
    <w:rsid w:val="005F1FD7"/>
    <w:rsid w:val="005F509A"/>
    <w:rsid w:val="005F5FA3"/>
    <w:rsid w:val="00601A30"/>
    <w:rsid w:val="00605DDA"/>
    <w:rsid w:val="00612AD8"/>
    <w:rsid w:val="00613B6D"/>
    <w:rsid w:val="0061471F"/>
    <w:rsid w:val="00615DD2"/>
    <w:rsid w:val="006179DF"/>
    <w:rsid w:val="0062158F"/>
    <w:rsid w:val="00622232"/>
    <w:rsid w:val="00622A35"/>
    <w:rsid w:val="00626F20"/>
    <w:rsid w:val="006315D8"/>
    <w:rsid w:val="00651508"/>
    <w:rsid w:val="0066384C"/>
    <w:rsid w:val="006730DE"/>
    <w:rsid w:val="00673E69"/>
    <w:rsid w:val="006858E3"/>
    <w:rsid w:val="00685E43"/>
    <w:rsid w:val="00690206"/>
    <w:rsid w:val="0069440F"/>
    <w:rsid w:val="006A6F16"/>
    <w:rsid w:val="006B00F9"/>
    <w:rsid w:val="006C00B4"/>
    <w:rsid w:val="006C5637"/>
    <w:rsid w:val="006D0900"/>
    <w:rsid w:val="006D0F1B"/>
    <w:rsid w:val="006D707C"/>
    <w:rsid w:val="006E1A31"/>
    <w:rsid w:val="006F4313"/>
    <w:rsid w:val="00701779"/>
    <w:rsid w:val="00705DC2"/>
    <w:rsid w:val="00712B0E"/>
    <w:rsid w:val="00721767"/>
    <w:rsid w:val="00726D65"/>
    <w:rsid w:val="007310FA"/>
    <w:rsid w:val="00734404"/>
    <w:rsid w:val="00735D4F"/>
    <w:rsid w:val="00742C91"/>
    <w:rsid w:val="00755475"/>
    <w:rsid w:val="00792293"/>
    <w:rsid w:val="00794CFE"/>
    <w:rsid w:val="007953D2"/>
    <w:rsid w:val="00796A60"/>
    <w:rsid w:val="007A2757"/>
    <w:rsid w:val="007A3A36"/>
    <w:rsid w:val="007A4C48"/>
    <w:rsid w:val="007B65DD"/>
    <w:rsid w:val="007B797B"/>
    <w:rsid w:val="007C09D9"/>
    <w:rsid w:val="007D311B"/>
    <w:rsid w:val="007F09BD"/>
    <w:rsid w:val="00800AFE"/>
    <w:rsid w:val="00812A15"/>
    <w:rsid w:val="008175BB"/>
    <w:rsid w:val="008203BD"/>
    <w:rsid w:val="0082696F"/>
    <w:rsid w:val="00850D82"/>
    <w:rsid w:val="00851112"/>
    <w:rsid w:val="00873647"/>
    <w:rsid w:val="00874741"/>
    <w:rsid w:val="00884B14"/>
    <w:rsid w:val="00892E66"/>
    <w:rsid w:val="00893CD4"/>
    <w:rsid w:val="00895F78"/>
    <w:rsid w:val="008A07CA"/>
    <w:rsid w:val="008A5056"/>
    <w:rsid w:val="008B234C"/>
    <w:rsid w:val="008B4ED7"/>
    <w:rsid w:val="008F1821"/>
    <w:rsid w:val="008F286D"/>
    <w:rsid w:val="008F69BC"/>
    <w:rsid w:val="008F6F9D"/>
    <w:rsid w:val="008F757D"/>
    <w:rsid w:val="00902998"/>
    <w:rsid w:val="0092102C"/>
    <w:rsid w:val="00925BAB"/>
    <w:rsid w:val="0092672C"/>
    <w:rsid w:val="00930A6D"/>
    <w:rsid w:val="00937C12"/>
    <w:rsid w:val="00940EB9"/>
    <w:rsid w:val="00943EE7"/>
    <w:rsid w:val="009520C6"/>
    <w:rsid w:val="009552EA"/>
    <w:rsid w:val="00965FB9"/>
    <w:rsid w:val="00973328"/>
    <w:rsid w:val="00994653"/>
    <w:rsid w:val="009A627D"/>
    <w:rsid w:val="009B1AD9"/>
    <w:rsid w:val="009C01C0"/>
    <w:rsid w:val="009C030C"/>
    <w:rsid w:val="009C20F5"/>
    <w:rsid w:val="009C583F"/>
    <w:rsid w:val="009D026D"/>
    <w:rsid w:val="009D0E1C"/>
    <w:rsid w:val="009E133A"/>
    <w:rsid w:val="009E75E8"/>
    <w:rsid w:val="00A0486C"/>
    <w:rsid w:val="00A06406"/>
    <w:rsid w:val="00A20009"/>
    <w:rsid w:val="00A2067D"/>
    <w:rsid w:val="00A25AFD"/>
    <w:rsid w:val="00A37C06"/>
    <w:rsid w:val="00A54549"/>
    <w:rsid w:val="00A623B0"/>
    <w:rsid w:val="00A65F00"/>
    <w:rsid w:val="00A83688"/>
    <w:rsid w:val="00A9139E"/>
    <w:rsid w:val="00A91617"/>
    <w:rsid w:val="00A91B0A"/>
    <w:rsid w:val="00A957C5"/>
    <w:rsid w:val="00A977DF"/>
    <w:rsid w:val="00AA19DE"/>
    <w:rsid w:val="00AB0EE8"/>
    <w:rsid w:val="00AB6598"/>
    <w:rsid w:val="00AC561E"/>
    <w:rsid w:val="00AD0E3C"/>
    <w:rsid w:val="00AE6AF1"/>
    <w:rsid w:val="00AE6F13"/>
    <w:rsid w:val="00AF6635"/>
    <w:rsid w:val="00B01158"/>
    <w:rsid w:val="00B01568"/>
    <w:rsid w:val="00B063E0"/>
    <w:rsid w:val="00B0792C"/>
    <w:rsid w:val="00B128DE"/>
    <w:rsid w:val="00B13888"/>
    <w:rsid w:val="00B238EB"/>
    <w:rsid w:val="00B32418"/>
    <w:rsid w:val="00B34E14"/>
    <w:rsid w:val="00B35D7A"/>
    <w:rsid w:val="00B4312E"/>
    <w:rsid w:val="00B46ADE"/>
    <w:rsid w:val="00B54C81"/>
    <w:rsid w:val="00B54EB6"/>
    <w:rsid w:val="00B57875"/>
    <w:rsid w:val="00B62BE1"/>
    <w:rsid w:val="00B648AE"/>
    <w:rsid w:val="00B742D2"/>
    <w:rsid w:val="00B87F31"/>
    <w:rsid w:val="00B9286A"/>
    <w:rsid w:val="00BA3C58"/>
    <w:rsid w:val="00BB7431"/>
    <w:rsid w:val="00BD214B"/>
    <w:rsid w:val="00BD6A7F"/>
    <w:rsid w:val="00BD6CB8"/>
    <w:rsid w:val="00BF3DF9"/>
    <w:rsid w:val="00BF4539"/>
    <w:rsid w:val="00BF542B"/>
    <w:rsid w:val="00BF560B"/>
    <w:rsid w:val="00BF5C16"/>
    <w:rsid w:val="00C02324"/>
    <w:rsid w:val="00C03466"/>
    <w:rsid w:val="00C05708"/>
    <w:rsid w:val="00C1008C"/>
    <w:rsid w:val="00C1081D"/>
    <w:rsid w:val="00C11BE3"/>
    <w:rsid w:val="00C138F4"/>
    <w:rsid w:val="00C32D76"/>
    <w:rsid w:val="00C5620E"/>
    <w:rsid w:val="00C73D84"/>
    <w:rsid w:val="00C74B08"/>
    <w:rsid w:val="00C7542F"/>
    <w:rsid w:val="00C82D7F"/>
    <w:rsid w:val="00C835F3"/>
    <w:rsid w:val="00CA2C16"/>
    <w:rsid w:val="00CA43A3"/>
    <w:rsid w:val="00CC2AF3"/>
    <w:rsid w:val="00CC41B3"/>
    <w:rsid w:val="00CD3473"/>
    <w:rsid w:val="00CD3FBE"/>
    <w:rsid w:val="00CE0ABC"/>
    <w:rsid w:val="00CE3F03"/>
    <w:rsid w:val="00CE7017"/>
    <w:rsid w:val="00D06D81"/>
    <w:rsid w:val="00D25690"/>
    <w:rsid w:val="00D26005"/>
    <w:rsid w:val="00D327CD"/>
    <w:rsid w:val="00D336BE"/>
    <w:rsid w:val="00D35915"/>
    <w:rsid w:val="00D52C0B"/>
    <w:rsid w:val="00D56E7F"/>
    <w:rsid w:val="00D57BF1"/>
    <w:rsid w:val="00D657BA"/>
    <w:rsid w:val="00D65EE7"/>
    <w:rsid w:val="00D72173"/>
    <w:rsid w:val="00D72FFB"/>
    <w:rsid w:val="00D73139"/>
    <w:rsid w:val="00D7313D"/>
    <w:rsid w:val="00D770A2"/>
    <w:rsid w:val="00D955B6"/>
    <w:rsid w:val="00DC1104"/>
    <w:rsid w:val="00DC33A9"/>
    <w:rsid w:val="00DE7DEE"/>
    <w:rsid w:val="00E34390"/>
    <w:rsid w:val="00E416CA"/>
    <w:rsid w:val="00E45263"/>
    <w:rsid w:val="00E50156"/>
    <w:rsid w:val="00E50A75"/>
    <w:rsid w:val="00E55DD7"/>
    <w:rsid w:val="00E6064B"/>
    <w:rsid w:val="00E645BB"/>
    <w:rsid w:val="00E80F2C"/>
    <w:rsid w:val="00E82A21"/>
    <w:rsid w:val="00E8457D"/>
    <w:rsid w:val="00E92488"/>
    <w:rsid w:val="00E95A92"/>
    <w:rsid w:val="00EA2704"/>
    <w:rsid w:val="00EA3DEF"/>
    <w:rsid w:val="00EA3E5C"/>
    <w:rsid w:val="00EA517F"/>
    <w:rsid w:val="00EB1339"/>
    <w:rsid w:val="00EB1930"/>
    <w:rsid w:val="00EC482E"/>
    <w:rsid w:val="00EC6504"/>
    <w:rsid w:val="00EC6D7B"/>
    <w:rsid w:val="00ED391B"/>
    <w:rsid w:val="00EE407D"/>
    <w:rsid w:val="00EE75C6"/>
    <w:rsid w:val="00F00553"/>
    <w:rsid w:val="00F009D0"/>
    <w:rsid w:val="00F015AE"/>
    <w:rsid w:val="00F07261"/>
    <w:rsid w:val="00F073B7"/>
    <w:rsid w:val="00F07AA2"/>
    <w:rsid w:val="00F07FB3"/>
    <w:rsid w:val="00F133CE"/>
    <w:rsid w:val="00F1478F"/>
    <w:rsid w:val="00F1587D"/>
    <w:rsid w:val="00F209BF"/>
    <w:rsid w:val="00F306F6"/>
    <w:rsid w:val="00F34096"/>
    <w:rsid w:val="00F35AEF"/>
    <w:rsid w:val="00F43216"/>
    <w:rsid w:val="00F466AE"/>
    <w:rsid w:val="00F472F3"/>
    <w:rsid w:val="00F54374"/>
    <w:rsid w:val="00F602A5"/>
    <w:rsid w:val="00F74470"/>
    <w:rsid w:val="00F85699"/>
    <w:rsid w:val="00F8627E"/>
    <w:rsid w:val="00FA2EDC"/>
    <w:rsid w:val="00FA69B1"/>
    <w:rsid w:val="00FB091E"/>
    <w:rsid w:val="00FB0A20"/>
    <w:rsid w:val="00FD35F8"/>
  </w:rsids>
  <m:mathPr>
    <m:mathFont m:val="Cambria Math"/>
    <m:brkBin m:val="before"/>
    <m:brkBinSub m:val="--"/>
    <m:smallFrac m:val="0"/>
    <m:dispDef/>
    <m:lMargin m:val="0"/>
    <m:rMargin m:val="0"/>
    <m:defJc m:val="centerGroup"/>
    <m:wrapIndent m:val="1440"/>
    <m:intLim m:val="subSup"/>
    <m:naryLim m:val="undOvr"/>
  </m:mathPr>
  <w:themeFontLang w:val="en-CA" w:eastAsia="zh-HK"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7A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link w:val="ListParagraphChar"/>
    <w:uiPriority w:val="34"/>
    <w:qFormat/>
    <w:rsid w:val="003D54D6"/>
    <w:pPr>
      <w:spacing w:after="0" w:line="240" w:lineRule="auto"/>
      <w:ind w:left="720"/>
      <w:contextualSpacing/>
    </w:pPr>
    <w:rPr>
      <w:rFonts w:ascii="Calibri" w:hAnsi="Calibri" w:cs="Times New Roman"/>
      <w:lang w:val="en-US"/>
    </w:rPr>
  </w:style>
  <w:style w:type="character" w:customStyle="1" w:styleId="ListParagraphChar">
    <w:name w:val="List Paragraph Char"/>
    <w:aliases w:val="Indented Paragraph Char"/>
    <w:link w:val="ListParagraph"/>
    <w:uiPriority w:val="34"/>
    <w:locked/>
    <w:rsid w:val="003D54D6"/>
    <w:rPr>
      <w:rFonts w:ascii="Calibri" w:hAnsi="Calibri" w:cs="Times New Roman"/>
      <w:lang w:val="en-US"/>
    </w:rPr>
  </w:style>
  <w:style w:type="character" w:customStyle="1" w:styleId="Heading1Char">
    <w:name w:val="Heading 1 Char"/>
    <w:basedOn w:val="DefaultParagraphFont"/>
    <w:link w:val="Heading1"/>
    <w:uiPriority w:val="9"/>
    <w:rsid w:val="003D54D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E416CA"/>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rsid w:val="00BA3C58"/>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482E"/>
    <w:rPr>
      <w:b/>
      <w:bCs/>
    </w:rPr>
  </w:style>
  <w:style w:type="table" w:styleId="TableGrid">
    <w:name w:val="Table Grid"/>
    <w:basedOn w:val="TableNormal"/>
    <w:uiPriority w:val="59"/>
    <w:rsid w:val="0005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7EA"/>
    <w:rPr>
      <w:sz w:val="16"/>
      <w:szCs w:val="16"/>
    </w:rPr>
  </w:style>
  <w:style w:type="paragraph" w:styleId="CommentText">
    <w:name w:val="annotation text"/>
    <w:basedOn w:val="Normal"/>
    <w:link w:val="CommentTextChar"/>
    <w:uiPriority w:val="99"/>
    <w:unhideWhenUsed/>
    <w:rsid w:val="004867EA"/>
    <w:pPr>
      <w:spacing w:line="240" w:lineRule="auto"/>
    </w:pPr>
    <w:rPr>
      <w:sz w:val="20"/>
      <w:szCs w:val="20"/>
    </w:rPr>
  </w:style>
  <w:style w:type="character" w:customStyle="1" w:styleId="CommentTextChar">
    <w:name w:val="Comment Text Char"/>
    <w:basedOn w:val="DefaultParagraphFont"/>
    <w:link w:val="CommentText"/>
    <w:uiPriority w:val="99"/>
    <w:rsid w:val="004867EA"/>
    <w:rPr>
      <w:sz w:val="20"/>
      <w:szCs w:val="20"/>
    </w:rPr>
  </w:style>
  <w:style w:type="paragraph" w:styleId="CommentSubject">
    <w:name w:val="annotation subject"/>
    <w:basedOn w:val="CommentText"/>
    <w:next w:val="CommentText"/>
    <w:link w:val="CommentSubjectChar"/>
    <w:uiPriority w:val="99"/>
    <w:semiHidden/>
    <w:unhideWhenUsed/>
    <w:rsid w:val="004867EA"/>
    <w:rPr>
      <w:b/>
      <w:bCs/>
    </w:rPr>
  </w:style>
  <w:style w:type="character" w:customStyle="1" w:styleId="CommentSubjectChar">
    <w:name w:val="Comment Subject Char"/>
    <w:basedOn w:val="CommentTextChar"/>
    <w:link w:val="CommentSubject"/>
    <w:uiPriority w:val="99"/>
    <w:semiHidden/>
    <w:rsid w:val="004867EA"/>
    <w:rPr>
      <w:b/>
      <w:bCs/>
      <w:sz w:val="20"/>
      <w:szCs w:val="20"/>
    </w:rPr>
  </w:style>
  <w:style w:type="paragraph" w:styleId="BalloonText">
    <w:name w:val="Balloon Text"/>
    <w:basedOn w:val="Normal"/>
    <w:link w:val="BalloonTextChar"/>
    <w:uiPriority w:val="99"/>
    <w:semiHidden/>
    <w:unhideWhenUsed/>
    <w:rsid w:val="004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EA"/>
    <w:rPr>
      <w:rFonts w:ascii="Tahoma" w:hAnsi="Tahoma" w:cs="Tahoma"/>
      <w:sz w:val="16"/>
      <w:szCs w:val="16"/>
    </w:rPr>
  </w:style>
  <w:style w:type="character" w:styleId="Hyperlink">
    <w:name w:val="Hyperlink"/>
    <w:rsid w:val="008203BD"/>
    <w:rPr>
      <w:color w:val="0000FF"/>
      <w:u w:val="single"/>
    </w:rPr>
  </w:style>
  <w:style w:type="paragraph" w:styleId="PlainText">
    <w:name w:val="Plain Text"/>
    <w:basedOn w:val="Normal"/>
    <w:link w:val="PlainTextChar"/>
    <w:uiPriority w:val="99"/>
    <w:semiHidden/>
    <w:unhideWhenUsed/>
    <w:rsid w:val="008203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03BD"/>
    <w:rPr>
      <w:rFonts w:ascii="Calibri" w:hAnsi="Calibri"/>
      <w:szCs w:val="21"/>
    </w:rPr>
  </w:style>
  <w:style w:type="character" w:styleId="Emphasis">
    <w:name w:val="Emphasis"/>
    <w:qFormat/>
    <w:rsid w:val="001A3231"/>
    <w:rPr>
      <w:i/>
      <w:iCs/>
    </w:rPr>
  </w:style>
  <w:style w:type="paragraph" w:styleId="Revision">
    <w:name w:val="Revision"/>
    <w:hidden/>
    <w:uiPriority w:val="99"/>
    <w:semiHidden/>
    <w:rsid w:val="002219F2"/>
    <w:pPr>
      <w:spacing w:after="0" w:line="240" w:lineRule="auto"/>
    </w:pPr>
  </w:style>
  <w:style w:type="character" w:styleId="FollowedHyperlink">
    <w:name w:val="FollowedHyperlink"/>
    <w:basedOn w:val="DefaultParagraphFont"/>
    <w:uiPriority w:val="99"/>
    <w:semiHidden/>
    <w:unhideWhenUsed/>
    <w:rsid w:val="00CE7017"/>
    <w:rPr>
      <w:color w:val="800080" w:themeColor="followedHyperlink"/>
      <w:u w:val="single"/>
    </w:rPr>
  </w:style>
  <w:style w:type="character" w:customStyle="1" w:styleId="Heading3Char">
    <w:name w:val="Heading 3 Char"/>
    <w:basedOn w:val="DefaultParagraphFont"/>
    <w:link w:val="Heading3"/>
    <w:uiPriority w:val="9"/>
    <w:rsid w:val="00F07AA2"/>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420B12"/>
    <w:rPr>
      <w:color w:val="808080"/>
      <w:shd w:val="clear" w:color="auto" w:fill="E6E6E6"/>
    </w:rPr>
  </w:style>
  <w:style w:type="paragraph" w:styleId="Header">
    <w:name w:val="header"/>
    <w:basedOn w:val="Normal"/>
    <w:link w:val="HeaderChar"/>
    <w:uiPriority w:val="99"/>
    <w:unhideWhenUsed/>
    <w:rsid w:val="00EA3D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A3DEF"/>
  </w:style>
  <w:style w:type="paragraph" w:styleId="Footer">
    <w:name w:val="footer"/>
    <w:basedOn w:val="Normal"/>
    <w:link w:val="FooterChar"/>
    <w:uiPriority w:val="99"/>
    <w:unhideWhenUsed/>
    <w:rsid w:val="00EA3D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A3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54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3C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07A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Paragraph"/>
    <w:basedOn w:val="Normal"/>
    <w:link w:val="ListParagraphChar"/>
    <w:uiPriority w:val="34"/>
    <w:qFormat/>
    <w:rsid w:val="003D54D6"/>
    <w:pPr>
      <w:spacing w:after="0" w:line="240" w:lineRule="auto"/>
      <w:ind w:left="720"/>
      <w:contextualSpacing/>
    </w:pPr>
    <w:rPr>
      <w:rFonts w:ascii="Calibri" w:hAnsi="Calibri" w:cs="Times New Roman"/>
      <w:lang w:val="en-US"/>
    </w:rPr>
  </w:style>
  <w:style w:type="character" w:customStyle="1" w:styleId="ListParagraphChar">
    <w:name w:val="List Paragraph Char"/>
    <w:aliases w:val="Indented Paragraph Char"/>
    <w:link w:val="ListParagraph"/>
    <w:uiPriority w:val="34"/>
    <w:locked/>
    <w:rsid w:val="003D54D6"/>
    <w:rPr>
      <w:rFonts w:ascii="Calibri" w:hAnsi="Calibri" w:cs="Times New Roman"/>
      <w:lang w:val="en-US"/>
    </w:rPr>
  </w:style>
  <w:style w:type="character" w:customStyle="1" w:styleId="Heading1Char">
    <w:name w:val="Heading 1 Char"/>
    <w:basedOn w:val="DefaultParagraphFont"/>
    <w:link w:val="Heading1"/>
    <w:uiPriority w:val="9"/>
    <w:rsid w:val="003D54D6"/>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rsid w:val="00E416CA"/>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ing2Char">
    <w:name w:val="Heading 2 Char"/>
    <w:basedOn w:val="DefaultParagraphFont"/>
    <w:link w:val="Heading2"/>
    <w:uiPriority w:val="9"/>
    <w:rsid w:val="00BA3C58"/>
    <w:rPr>
      <w:rFonts w:asciiTheme="majorHAnsi" w:eastAsiaTheme="majorEastAsia" w:hAnsiTheme="majorHAnsi" w:cstheme="majorBidi"/>
      <w:b/>
      <w:bCs/>
      <w:color w:val="4F81BD" w:themeColor="accent1"/>
      <w:sz w:val="26"/>
      <w:szCs w:val="26"/>
    </w:rPr>
  </w:style>
  <w:style w:type="character" w:styleId="Strong">
    <w:name w:val="Strong"/>
    <w:uiPriority w:val="22"/>
    <w:qFormat/>
    <w:rsid w:val="00EC482E"/>
    <w:rPr>
      <w:b/>
      <w:bCs/>
    </w:rPr>
  </w:style>
  <w:style w:type="table" w:styleId="TableGrid">
    <w:name w:val="Table Grid"/>
    <w:basedOn w:val="TableNormal"/>
    <w:uiPriority w:val="59"/>
    <w:rsid w:val="00052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67EA"/>
    <w:rPr>
      <w:sz w:val="16"/>
      <w:szCs w:val="16"/>
    </w:rPr>
  </w:style>
  <w:style w:type="paragraph" w:styleId="CommentText">
    <w:name w:val="annotation text"/>
    <w:basedOn w:val="Normal"/>
    <w:link w:val="CommentTextChar"/>
    <w:uiPriority w:val="99"/>
    <w:unhideWhenUsed/>
    <w:rsid w:val="004867EA"/>
    <w:pPr>
      <w:spacing w:line="240" w:lineRule="auto"/>
    </w:pPr>
    <w:rPr>
      <w:sz w:val="20"/>
      <w:szCs w:val="20"/>
    </w:rPr>
  </w:style>
  <w:style w:type="character" w:customStyle="1" w:styleId="CommentTextChar">
    <w:name w:val="Comment Text Char"/>
    <w:basedOn w:val="DefaultParagraphFont"/>
    <w:link w:val="CommentText"/>
    <w:uiPriority w:val="99"/>
    <w:rsid w:val="004867EA"/>
    <w:rPr>
      <w:sz w:val="20"/>
      <w:szCs w:val="20"/>
    </w:rPr>
  </w:style>
  <w:style w:type="paragraph" w:styleId="CommentSubject">
    <w:name w:val="annotation subject"/>
    <w:basedOn w:val="CommentText"/>
    <w:next w:val="CommentText"/>
    <w:link w:val="CommentSubjectChar"/>
    <w:uiPriority w:val="99"/>
    <w:semiHidden/>
    <w:unhideWhenUsed/>
    <w:rsid w:val="004867EA"/>
    <w:rPr>
      <w:b/>
      <w:bCs/>
    </w:rPr>
  </w:style>
  <w:style w:type="character" w:customStyle="1" w:styleId="CommentSubjectChar">
    <w:name w:val="Comment Subject Char"/>
    <w:basedOn w:val="CommentTextChar"/>
    <w:link w:val="CommentSubject"/>
    <w:uiPriority w:val="99"/>
    <w:semiHidden/>
    <w:rsid w:val="004867EA"/>
    <w:rPr>
      <w:b/>
      <w:bCs/>
      <w:sz w:val="20"/>
      <w:szCs w:val="20"/>
    </w:rPr>
  </w:style>
  <w:style w:type="paragraph" w:styleId="BalloonText">
    <w:name w:val="Balloon Text"/>
    <w:basedOn w:val="Normal"/>
    <w:link w:val="BalloonTextChar"/>
    <w:uiPriority w:val="99"/>
    <w:semiHidden/>
    <w:unhideWhenUsed/>
    <w:rsid w:val="004867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EA"/>
    <w:rPr>
      <w:rFonts w:ascii="Tahoma" w:hAnsi="Tahoma" w:cs="Tahoma"/>
      <w:sz w:val="16"/>
      <w:szCs w:val="16"/>
    </w:rPr>
  </w:style>
  <w:style w:type="character" w:styleId="Hyperlink">
    <w:name w:val="Hyperlink"/>
    <w:rsid w:val="008203BD"/>
    <w:rPr>
      <w:color w:val="0000FF"/>
      <w:u w:val="single"/>
    </w:rPr>
  </w:style>
  <w:style w:type="paragraph" w:styleId="PlainText">
    <w:name w:val="Plain Text"/>
    <w:basedOn w:val="Normal"/>
    <w:link w:val="PlainTextChar"/>
    <w:uiPriority w:val="99"/>
    <w:semiHidden/>
    <w:unhideWhenUsed/>
    <w:rsid w:val="008203B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203BD"/>
    <w:rPr>
      <w:rFonts w:ascii="Calibri" w:hAnsi="Calibri"/>
      <w:szCs w:val="21"/>
    </w:rPr>
  </w:style>
  <w:style w:type="character" w:styleId="Emphasis">
    <w:name w:val="Emphasis"/>
    <w:qFormat/>
    <w:rsid w:val="001A3231"/>
    <w:rPr>
      <w:i/>
      <w:iCs/>
    </w:rPr>
  </w:style>
  <w:style w:type="paragraph" w:styleId="Revision">
    <w:name w:val="Revision"/>
    <w:hidden/>
    <w:uiPriority w:val="99"/>
    <w:semiHidden/>
    <w:rsid w:val="002219F2"/>
    <w:pPr>
      <w:spacing w:after="0" w:line="240" w:lineRule="auto"/>
    </w:pPr>
  </w:style>
  <w:style w:type="character" w:styleId="FollowedHyperlink">
    <w:name w:val="FollowedHyperlink"/>
    <w:basedOn w:val="DefaultParagraphFont"/>
    <w:uiPriority w:val="99"/>
    <w:semiHidden/>
    <w:unhideWhenUsed/>
    <w:rsid w:val="00CE7017"/>
    <w:rPr>
      <w:color w:val="800080" w:themeColor="followedHyperlink"/>
      <w:u w:val="single"/>
    </w:rPr>
  </w:style>
  <w:style w:type="character" w:customStyle="1" w:styleId="Heading3Char">
    <w:name w:val="Heading 3 Char"/>
    <w:basedOn w:val="DefaultParagraphFont"/>
    <w:link w:val="Heading3"/>
    <w:uiPriority w:val="9"/>
    <w:rsid w:val="00F07AA2"/>
    <w:rPr>
      <w:rFonts w:asciiTheme="majorHAnsi" w:eastAsiaTheme="majorEastAsia" w:hAnsiTheme="majorHAnsi" w:cstheme="majorBidi"/>
      <w:b/>
      <w:bCs/>
      <w:color w:val="4F81BD" w:themeColor="accent1"/>
    </w:rPr>
  </w:style>
  <w:style w:type="character" w:customStyle="1" w:styleId="UnresolvedMention">
    <w:name w:val="Unresolved Mention"/>
    <w:basedOn w:val="DefaultParagraphFont"/>
    <w:uiPriority w:val="99"/>
    <w:semiHidden/>
    <w:unhideWhenUsed/>
    <w:rsid w:val="00420B12"/>
    <w:rPr>
      <w:color w:val="808080"/>
      <w:shd w:val="clear" w:color="auto" w:fill="E6E6E6"/>
    </w:rPr>
  </w:style>
  <w:style w:type="paragraph" w:styleId="Header">
    <w:name w:val="header"/>
    <w:basedOn w:val="Normal"/>
    <w:link w:val="HeaderChar"/>
    <w:uiPriority w:val="99"/>
    <w:unhideWhenUsed/>
    <w:rsid w:val="00EA3DEF"/>
    <w:pPr>
      <w:tabs>
        <w:tab w:val="center" w:pos="4320"/>
        <w:tab w:val="right" w:pos="8640"/>
      </w:tabs>
      <w:spacing w:after="0" w:line="240" w:lineRule="auto"/>
    </w:pPr>
  </w:style>
  <w:style w:type="character" w:customStyle="1" w:styleId="HeaderChar">
    <w:name w:val="Header Char"/>
    <w:basedOn w:val="DefaultParagraphFont"/>
    <w:link w:val="Header"/>
    <w:uiPriority w:val="99"/>
    <w:rsid w:val="00EA3DEF"/>
  </w:style>
  <w:style w:type="paragraph" w:styleId="Footer">
    <w:name w:val="footer"/>
    <w:basedOn w:val="Normal"/>
    <w:link w:val="FooterChar"/>
    <w:uiPriority w:val="99"/>
    <w:unhideWhenUsed/>
    <w:rsid w:val="00EA3DEF"/>
    <w:pPr>
      <w:tabs>
        <w:tab w:val="center" w:pos="4320"/>
        <w:tab w:val="right" w:pos="8640"/>
      </w:tabs>
      <w:spacing w:after="0" w:line="240" w:lineRule="auto"/>
    </w:pPr>
  </w:style>
  <w:style w:type="character" w:customStyle="1" w:styleId="FooterChar">
    <w:name w:val="Footer Char"/>
    <w:basedOn w:val="DefaultParagraphFont"/>
    <w:link w:val="Footer"/>
    <w:uiPriority w:val="99"/>
    <w:rsid w:val="00EA3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ce-ontario.org/docs/default-source/default-document-library/oce-funding-agreement-bilateral---final.pdf?sfvrsn=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ce-ontario.org/contact-us/business-development-contact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pplication-support@oce.zendes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s.Abelson@innovationisrael.org.il" TargetMode="External"/><Relationship Id="rId5" Type="http://schemas.openxmlformats.org/officeDocument/2006/relationships/settings" Target="settings.xml"/><Relationship Id="rId15" Type="http://schemas.openxmlformats.org/officeDocument/2006/relationships/hyperlink" Target="mailto:bradford.brinton@oce-ontario.org" TargetMode="External"/><Relationship Id="rId10" Type="http://schemas.openxmlformats.org/officeDocument/2006/relationships/hyperlink" Target="mailto:bradford.brinton@oce-ontario.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atimop.org.il/" TargetMode="External"/><Relationship Id="rId14" Type="http://schemas.openxmlformats.org/officeDocument/2006/relationships/hyperlink" Target="http://oce-ontario.org/docs/default-source/default-document-library/oce-funding-agreement-bilateral---final.pdf?sfvrsn=1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41650-C8BC-4743-8879-67996A00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2193</Words>
  <Characters>12503</Characters>
  <Application>Microsoft Office Word</Application>
  <DocSecurity>0</DocSecurity>
  <Lines>104</Lines>
  <Paragraphs>29</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Inbar Eliav</dc:creator>
  <cp:lastModifiedBy>Inbar Eliav</cp:lastModifiedBy>
  <cp:revision>8</cp:revision>
  <dcterms:created xsi:type="dcterms:W3CDTF">2018-09-03T11:11:00Z</dcterms:created>
  <dcterms:modified xsi:type="dcterms:W3CDTF">2018-10-08T10:05:00Z</dcterms:modified>
</cp:coreProperties>
</file>